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5410A" w14:textId="19765D4A" w:rsidR="00DC0AED" w:rsidRPr="00F32D6A" w:rsidRDefault="00DC0AED" w:rsidP="00DC0AED">
      <w:pPr>
        <w:pStyle w:val="BoldHeading"/>
      </w:pPr>
      <w:r w:rsidRPr="00F32D6A">
        <w:rPr>
          <w:rFonts w:eastAsiaTheme="minorHAnsi" w:cstheme="minorBidi"/>
        </w:rPr>
        <w:t xml:space="preserve">Company No. </w:t>
      </w:r>
      <w:r w:rsidR="00DC1BDB" w:rsidRPr="00C01679">
        <w:rPr>
          <w:lang w:val="en-US"/>
        </w:rPr>
        <w:t>[●</w:t>
      </w:r>
      <w:r w:rsidR="00DC1BDB">
        <w:rPr>
          <w:color w:val="000000"/>
        </w:rPr>
        <w:t>]</w:t>
      </w:r>
    </w:p>
    <w:p w14:paraId="2CFCD355" w14:textId="77777777" w:rsidR="00DC0AED" w:rsidRPr="00F32D6A" w:rsidRDefault="00DC0AED" w:rsidP="00DC0AED">
      <w:pPr>
        <w:pStyle w:val="BodyCentred"/>
      </w:pPr>
      <w:r w:rsidRPr="00F32D6A">
        <w:rPr>
          <w:rFonts w:eastAsiaTheme="minorHAnsi" w:cstheme="minorBidi"/>
          <w:b/>
        </w:rPr>
        <w:t xml:space="preserve">A Private Company Limited </w:t>
      </w:r>
      <w:proofErr w:type="gramStart"/>
      <w:r w:rsidRPr="00F32D6A">
        <w:rPr>
          <w:rFonts w:eastAsiaTheme="minorHAnsi" w:cstheme="minorBidi"/>
          <w:b/>
        </w:rPr>
        <w:t>By</w:t>
      </w:r>
      <w:proofErr w:type="gramEnd"/>
      <w:r w:rsidRPr="00F32D6A">
        <w:rPr>
          <w:rFonts w:eastAsiaTheme="minorHAnsi" w:cstheme="minorBidi"/>
          <w:b/>
        </w:rPr>
        <w:t xml:space="preserve"> Shares</w:t>
      </w:r>
    </w:p>
    <w:p w14:paraId="7A442E48" w14:textId="765DE38D" w:rsidR="00DC0AED" w:rsidRPr="00F32D6A" w:rsidRDefault="00DC0AED" w:rsidP="00DC0AED">
      <w:pPr>
        <w:pStyle w:val="BodyCentred"/>
      </w:pPr>
      <w:r w:rsidRPr="00F32D6A">
        <w:rPr>
          <w:rFonts w:eastAsiaTheme="minorHAnsi" w:cstheme="minorBidi"/>
          <w:b/>
        </w:rPr>
        <w:t>Written Resolution</w:t>
      </w:r>
    </w:p>
    <w:p w14:paraId="24B06829" w14:textId="77777777" w:rsidR="00DC0AED" w:rsidRPr="00F32D6A" w:rsidRDefault="00DC0AED" w:rsidP="00DC0AED">
      <w:pPr>
        <w:pStyle w:val="BodyCentred"/>
      </w:pPr>
      <w:r w:rsidRPr="00F32D6A">
        <w:rPr>
          <w:rFonts w:eastAsiaTheme="minorHAnsi" w:cstheme="minorBidi"/>
          <w:b/>
        </w:rPr>
        <w:t>of</w:t>
      </w:r>
    </w:p>
    <w:p w14:paraId="1E98A4DE" w14:textId="7005020E" w:rsidR="00DC0AED" w:rsidRPr="00F32D6A" w:rsidRDefault="00DC1BDB" w:rsidP="00DC0AED">
      <w:pPr>
        <w:pStyle w:val="BodyCentred"/>
      </w:pPr>
      <w:r w:rsidRPr="00C01679">
        <w:rPr>
          <w:lang w:val="en-US"/>
        </w:rPr>
        <w:t>[●</w:t>
      </w:r>
      <w:r>
        <w:rPr>
          <w:color w:val="000000"/>
        </w:rPr>
        <w:t>]</w:t>
      </w:r>
      <w:r>
        <w:rPr>
          <w:color w:val="000000"/>
        </w:rPr>
        <w:t xml:space="preserve"> </w:t>
      </w:r>
      <w:r w:rsidR="00460271" w:rsidRPr="00F32D6A">
        <w:rPr>
          <w:rFonts w:eastAsiaTheme="minorHAnsi" w:cstheme="minorBidi"/>
          <w:b/>
        </w:rPr>
        <w:t xml:space="preserve">Limited </w:t>
      </w:r>
      <w:r w:rsidR="00DC0AED" w:rsidRPr="00F32D6A">
        <w:rPr>
          <w:rFonts w:eastAsiaTheme="minorHAnsi" w:cstheme="minorBidi"/>
          <w:b/>
        </w:rPr>
        <w:t xml:space="preserve">(the </w:t>
      </w:r>
      <w:r w:rsidR="00DC0AED">
        <w:rPr>
          <w:rFonts w:eastAsiaTheme="minorHAnsi" w:cstheme="minorBidi"/>
          <w:b/>
        </w:rPr>
        <w:t>"</w:t>
      </w:r>
      <w:r w:rsidR="00DC0AED" w:rsidRPr="00F32D6A">
        <w:rPr>
          <w:rFonts w:eastAsiaTheme="minorHAnsi" w:cstheme="minorBidi"/>
          <w:b/>
        </w:rPr>
        <w:t>Company</w:t>
      </w:r>
      <w:r w:rsidR="00DC0AED">
        <w:rPr>
          <w:rFonts w:eastAsiaTheme="minorHAnsi" w:cstheme="minorBidi"/>
          <w:b/>
        </w:rPr>
        <w:t>"</w:t>
      </w:r>
      <w:r w:rsidR="00DC0AED" w:rsidRPr="00F32D6A">
        <w:rPr>
          <w:rFonts w:eastAsiaTheme="minorHAnsi" w:cstheme="minorBidi"/>
          <w:b/>
        </w:rPr>
        <w:t>)</w:t>
      </w:r>
    </w:p>
    <w:p w14:paraId="60F9A66C" w14:textId="5236C9AE" w:rsidR="00DC0AED" w:rsidRPr="00003427" w:rsidRDefault="00B7681F" w:rsidP="00B7681F">
      <w:pPr>
        <w:overflowPunct w:val="0"/>
        <w:autoSpaceDE w:val="0"/>
        <w:autoSpaceDN w:val="0"/>
        <w:adjustRightInd w:val="0"/>
        <w:spacing w:after="480"/>
        <w:ind w:left="2550" w:firstLine="850"/>
        <w:textAlignment w:val="baseline"/>
        <w:rPr>
          <w:highlight w:val="red"/>
        </w:rPr>
      </w:pPr>
      <w:r>
        <w:t>______________</w:t>
      </w:r>
      <w:r w:rsidR="00326D09">
        <w:t>__</w:t>
      </w:r>
      <w:r>
        <w:t>__</w:t>
      </w:r>
      <w:r w:rsidR="00326D09">
        <w:t xml:space="preserve"> </w:t>
      </w:r>
      <w:r w:rsidR="00DC0AED" w:rsidRPr="00776BFA">
        <w:t>20</w:t>
      </w:r>
      <w:r w:rsidR="00DC1BDB">
        <w:t>[</w:t>
      </w:r>
      <w:r>
        <w:t>25</w:t>
      </w:r>
      <w:r w:rsidR="00DC1BDB">
        <w:t>]</w:t>
      </w:r>
      <w:r w:rsidR="00DC0AED" w:rsidRPr="00776BFA">
        <w:t xml:space="preserve"> (the "</w:t>
      </w:r>
      <w:r w:rsidR="00DC0AED" w:rsidRPr="00776BFA">
        <w:rPr>
          <w:b/>
        </w:rPr>
        <w:t>Circulation Date</w:t>
      </w:r>
      <w:r w:rsidR="00DC0AED" w:rsidRPr="00776BFA">
        <w:t>")</w:t>
      </w:r>
    </w:p>
    <w:p w14:paraId="7B629749" w14:textId="77777777" w:rsidR="00DC1BDB" w:rsidRDefault="00DC0AED" w:rsidP="007362BE">
      <w:pPr>
        <w:pStyle w:val="BodyList"/>
        <w:jc w:val="both"/>
        <w:rPr>
          <w:rFonts w:eastAsiaTheme="minorHAnsi" w:cstheme="minorBidi"/>
        </w:rPr>
      </w:pPr>
      <w:r w:rsidRPr="00F32D6A">
        <w:rPr>
          <w:rFonts w:eastAsiaTheme="minorHAnsi" w:cstheme="minorBidi"/>
        </w:rPr>
        <w:t>Pursuant to Chapter 2 of Pa</w:t>
      </w:r>
      <w:r w:rsidR="007362BE">
        <w:rPr>
          <w:rFonts w:eastAsiaTheme="minorHAnsi" w:cstheme="minorBidi"/>
        </w:rPr>
        <w:t>rt 13 of the Companies Act 2006</w:t>
      </w:r>
      <w:r w:rsidR="00835CED">
        <w:rPr>
          <w:rFonts w:eastAsiaTheme="minorHAnsi" w:cstheme="minorBidi"/>
        </w:rPr>
        <w:t xml:space="preserve"> (the "</w:t>
      </w:r>
      <w:r w:rsidR="00835CED" w:rsidRPr="007362BE">
        <w:rPr>
          <w:rFonts w:eastAsiaTheme="minorHAnsi" w:cstheme="minorBidi"/>
          <w:b/>
        </w:rPr>
        <w:t>Act</w:t>
      </w:r>
      <w:r w:rsidR="00835CED">
        <w:rPr>
          <w:rFonts w:eastAsiaTheme="minorHAnsi" w:cstheme="minorBidi"/>
        </w:rPr>
        <w:t>")</w:t>
      </w:r>
      <w:r w:rsidR="007362BE">
        <w:rPr>
          <w:rFonts w:eastAsiaTheme="minorHAnsi" w:cstheme="minorBidi"/>
        </w:rPr>
        <w:t xml:space="preserve">, </w:t>
      </w:r>
      <w:r w:rsidRPr="00F32D6A">
        <w:rPr>
          <w:rFonts w:eastAsiaTheme="minorHAnsi" w:cstheme="minorBidi"/>
        </w:rPr>
        <w:t>the directors of the Company propose that</w:t>
      </w:r>
      <w:r w:rsidR="00DC1BDB">
        <w:rPr>
          <w:rFonts w:eastAsiaTheme="minorHAnsi" w:cstheme="minorBidi"/>
        </w:rPr>
        <w:t>:</w:t>
      </w:r>
    </w:p>
    <w:p w14:paraId="0D1D0209" w14:textId="6C3FFF86" w:rsidR="00DC1BDB" w:rsidRDefault="00DC0AED" w:rsidP="00DC1BDB">
      <w:pPr>
        <w:pStyle w:val="BodyList"/>
        <w:numPr>
          <w:ilvl w:val="0"/>
          <w:numId w:val="17"/>
        </w:numPr>
        <w:jc w:val="both"/>
        <w:rPr>
          <w:rFonts w:eastAsiaTheme="minorHAnsi" w:cstheme="minorBidi"/>
        </w:rPr>
      </w:pPr>
      <w:r w:rsidRPr="00F32D6A">
        <w:rPr>
          <w:rFonts w:eastAsiaTheme="minorHAnsi" w:cstheme="minorBidi"/>
        </w:rPr>
        <w:t xml:space="preserve">resolution </w:t>
      </w:r>
      <w:r w:rsidR="00DC1BDB">
        <w:rPr>
          <w:rFonts w:eastAsiaTheme="minorHAnsi" w:cstheme="minorBidi"/>
        </w:rPr>
        <w:t>1</w:t>
      </w:r>
      <w:r w:rsidR="00D05EE4">
        <w:rPr>
          <w:rFonts w:eastAsiaTheme="minorHAnsi" w:cstheme="minorBidi"/>
        </w:rPr>
        <w:t xml:space="preserve"> </w:t>
      </w:r>
      <w:r w:rsidRPr="00F32D6A">
        <w:rPr>
          <w:rFonts w:eastAsiaTheme="minorHAnsi" w:cstheme="minorBidi"/>
        </w:rPr>
        <w:t>be passed as an ordinary resolutio</w:t>
      </w:r>
      <w:r w:rsidR="00B7681F">
        <w:rPr>
          <w:rFonts w:eastAsiaTheme="minorHAnsi" w:cstheme="minorBidi"/>
        </w:rPr>
        <w:t>n</w:t>
      </w:r>
      <w:r w:rsidR="00DC1BDB">
        <w:rPr>
          <w:rFonts w:eastAsiaTheme="minorHAnsi" w:cstheme="minorBidi"/>
        </w:rPr>
        <w:t>; and</w:t>
      </w:r>
    </w:p>
    <w:p w14:paraId="64726BE7" w14:textId="2E08CAA7" w:rsidR="00DC0AED" w:rsidRDefault="00DC1BDB" w:rsidP="00DC1BDB">
      <w:pPr>
        <w:pStyle w:val="BodyList"/>
        <w:numPr>
          <w:ilvl w:val="0"/>
          <w:numId w:val="17"/>
        </w:numPr>
        <w:jc w:val="both"/>
        <w:rPr>
          <w:rFonts w:eastAsiaTheme="minorHAnsi" w:cstheme="minorBidi"/>
        </w:rPr>
      </w:pPr>
      <w:r>
        <w:rPr>
          <w:rFonts w:eastAsiaTheme="minorHAnsi" w:cstheme="minorBidi"/>
        </w:rPr>
        <w:t>resolutions 2 and 3 be passed as special resolutions</w:t>
      </w:r>
      <w:r w:rsidR="00DC0AED" w:rsidRPr="00F32D6A">
        <w:rPr>
          <w:rFonts w:eastAsiaTheme="minorHAnsi" w:cstheme="minorBidi"/>
        </w:rPr>
        <w:t xml:space="preserve"> </w:t>
      </w:r>
      <w:r w:rsidR="00B7681F">
        <w:rPr>
          <w:rFonts w:eastAsiaTheme="minorHAnsi" w:cstheme="minorBidi"/>
        </w:rPr>
        <w:t>(</w:t>
      </w:r>
      <w:r w:rsidR="00DC0AED" w:rsidRPr="00F32D6A">
        <w:rPr>
          <w:rFonts w:eastAsiaTheme="minorHAnsi" w:cstheme="minorBidi"/>
        </w:rPr>
        <w:t xml:space="preserve">the </w:t>
      </w:r>
      <w:r w:rsidR="00DC0AED">
        <w:rPr>
          <w:rFonts w:eastAsiaTheme="minorHAnsi" w:cstheme="minorBidi"/>
        </w:rPr>
        <w:t>"</w:t>
      </w:r>
      <w:r w:rsidR="00DC0AED" w:rsidRPr="007362BE">
        <w:rPr>
          <w:rFonts w:eastAsiaTheme="minorHAnsi" w:cstheme="minorBidi"/>
          <w:b/>
        </w:rPr>
        <w:t>Resolution</w:t>
      </w:r>
      <w:r>
        <w:rPr>
          <w:rFonts w:eastAsiaTheme="minorHAnsi" w:cstheme="minorBidi"/>
          <w:b/>
        </w:rPr>
        <w:t>s</w:t>
      </w:r>
      <w:r w:rsidR="00DC0AED">
        <w:rPr>
          <w:rFonts w:eastAsiaTheme="minorHAnsi" w:cstheme="minorBidi"/>
        </w:rPr>
        <w:t>"</w:t>
      </w:r>
      <w:r w:rsidR="00DC0AED" w:rsidRPr="00F32D6A">
        <w:rPr>
          <w:rFonts w:eastAsiaTheme="minorHAnsi" w:cstheme="minorBidi"/>
        </w:rPr>
        <w:t>):</w:t>
      </w:r>
    </w:p>
    <w:p w14:paraId="14A261A0" w14:textId="77777777" w:rsidR="00776BFA" w:rsidRPr="00F32D6A" w:rsidRDefault="00776BFA" w:rsidP="00776BFA">
      <w:pPr>
        <w:pStyle w:val="BodyList"/>
        <w:jc w:val="center"/>
      </w:pPr>
    </w:p>
    <w:p w14:paraId="3487EF66" w14:textId="14C0555B" w:rsidR="00DC0AED" w:rsidRPr="00F32D6A" w:rsidRDefault="00DC0AED" w:rsidP="00DC0AED">
      <w:pPr>
        <w:pStyle w:val="BoldHeading"/>
      </w:pPr>
      <w:r w:rsidRPr="00F32D6A">
        <w:rPr>
          <w:rFonts w:eastAsiaTheme="minorHAnsi" w:cstheme="minorBidi"/>
        </w:rPr>
        <w:t>Ordinary Resolution:</w:t>
      </w:r>
    </w:p>
    <w:p w14:paraId="093FEACB" w14:textId="78AAD24F" w:rsidR="00DC0AED" w:rsidRPr="00A77DA6" w:rsidRDefault="00DC0AED" w:rsidP="00A77DA6">
      <w:pPr>
        <w:pStyle w:val="Heading1"/>
      </w:pPr>
      <w:r w:rsidRPr="00A77DA6">
        <w:rPr>
          <w:rFonts w:eastAsiaTheme="minorHAnsi" w:cstheme="minorBidi"/>
          <w:bCs/>
        </w:rPr>
        <w:t>That</w:t>
      </w:r>
      <w:r w:rsidRPr="00A77DA6">
        <w:rPr>
          <w:rFonts w:eastAsiaTheme="minorHAnsi" w:cstheme="minorBidi"/>
        </w:rPr>
        <w:t xml:space="preserve">, </w:t>
      </w:r>
      <w:r w:rsidRPr="00A77DA6">
        <w:rPr>
          <w:rFonts w:eastAsiaTheme="minorHAnsi" w:cstheme="minorBidi"/>
          <w:b w:val="0"/>
          <w:bCs/>
        </w:rPr>
        <w:t>in accordance with section 551 of the Act, the directors be and are generally and unconditionally authorised to allot shares in the Company up to an aggregate nominal amount of £</w:t>
      </w:r>
      <w:r w:rsidR="00DC1BDB" w:rsidRPr="00A77DA6">
        <w:rPr>
          <w:b w:val="0"/>
          <w:bCs/>
          <w:lang w:val="en-US"/>
        </w:rPr>
        <w:t>[●</w:t>
      </w:r>
      <w:r w:rsidR="00DC1BDB" w:rsidRPr="00A77DA6">
        <w:rPr>
          <w:b w:val="0"/>
          <w:bCs/>
          <w:color w:val="000000"/>
        </w:rPr>
        <w:t>]</w:t>
      </w:r>
      <w:r w:rsidRPr="00A77DA6">
        <w:rPr>
          <w:rFonts w:eastAsiaTheme="minorHAnsi" w:cstheme="minorBidi"/>
          <w:b w:val="0"/>
          <w:bCs/>
        </w:rPr>
        <w:t xml:space="preserve"> and comprising </w:t>
      </w:r>
      <w:r w:rsidR="00DC1BDB" w:rsidRPr="00A77DA6">
        <w:rPr>
          <w:b w:val="0"/>
          <w:bCs/>
          <w:lang w:val="en-US"/>
        </w:rPr>
        <w:t>[●</w:t>
      </w:r>
      <w:r w:rsidR="00DC1BDB" w:rsidRPr="00A77DA6">
        <w:rPr>
          <w:b w:val="0"/>
          <w:bCs/>
          <w:color w:val="000000"/>
        </w:rPr>
        <w:t>]</w:t>
      </w:r>
      <w:r w:rsidR="00B7681F" w:rsidRPr="00A77DA6">
        <w:rPr>
          <w:rFonts w:eastAsiaTheme="minorHAnsi" w:cstheme="minorBidi"/>
          <w:b w:val="0"/>
          <w:bCs/>
        </w:rPr>
        <w:t xml:space="preserve"> ordinary</w:t>
      </w:r>
      <w:r w:rsidRPr="00A77DA6">
        <w:rPr>
          <w:rFonts w:eastAsiaTheme="minorHAnsi" w:cstheme="minorBidi"/>
          <w:b w:val="0"/>
          <w:bCs/>
        </w:rPr>
        <w:t xml:space="preserve"> shares of £</w:t>
      </w:r>
      <w:r w:rsidR="00DC1BDB" w:rsidRPr="00A77DA6">
        <w:rPr>
          <w:b w:val="0"/>
          <w:bCs/>
          <w:lang w:val="en-US"/>
        </w:rPr>
        <w:t>[●</w:t>
      </w:r>
      <w:r w:rsidR="00DC1BDB" w:rsidRPr="00A77DA6">
        <w:rPr>
          <w:b w:val="0"/>
          <w:bCs/>
          <w:color w:val="000000"/>
        </w:rPr>
        <w:t>]</w:t>
      </w:r>
      <w:r w:rsidR="00DC1BDB" w:rsidRPr="00A77DA6">
        <w:rPr>
          <w:b w:val="0"/>
          <w:bCs/>
          <w:color w:val="000000"/>
        </w:rPr>
        <w:t xml:space="preserve"> </w:t>
      </w:r>
      <w:r w:rsidRPr="00A77DA6">
        <w:rPr>
          <w:rFonts w:eastAsiaTheme="minorHAnsi" w:cstheme="minorBidi"/>
          <w:b w:val="0"/>
          <w:bCs/>
        </w:rPr>
        <w:t xml:space="preserve">each and provided that this authority shall, unless renewed, varied or revoked by the Company, expire on the date that is </w:t>
      </w:r>
      <w:r w:rsidR="00DC1BDB" w:rsidRPr="00A77DA6">
        <w:rPr>
          <w:rFonts w:eastAsiaTheme="minorHAnsi" w:cstheme="minorBidi"/>
          <w:b w:val="0"/>
          <w:bCs/>
        </w:rPr>
        <w:t>[</w:t>
      </w:r>
      <w:r w:rsidRPr="00A77DA6">
        <w:rPr>
          <w:rFonts w:eastAsiaTheme="minorHAnsi" w:cstheme="minorBidi"/>
          <w:b w:val="0"/>
          <w:bCs/>
        </w:rPr>
        <w:t>three months</w:t>
      </w:r>
      <w:r w:rsidR="00DC1BDB" w:rsidRPr="00A77DA6">
        <w:rPr>
          <w:rFonts w:eastAsiaTheme="minorHAnsi" w:cstheme="minorBidi"/>
          <w:b w:val="0"/>
          <w:bCs/>
        </w:rPr>
        <w:t>]</w:t>
      </w:r>
      <w:r w:rsidRPr="00A77DA6">
        <w:rPr>
          <w:rFonts w:eastAsiaTheme="minorHAnsi" w:cstheme="minorBidi"/>
          <w:b w:val="0"/>
          <w:bCs/>
        </w:rPr>
        <w:t xml:space="preserve"> after the passing of this resolution, save that the Company may, before such expiry, make an offer or agreement which would or might require shares to be allotted or grant rights to subscribe for or convert securities into shares in pursuance of such offer or agreement notwithstanding that the authority conferred by this resolution has expired.</w:t>
      </w:r>
    </w:p>
    <w:p w14:paraId="4C1F5E8A" w14:textId="1A8D2891" w:rsidR="00A77DA6" w:rsidRPr="00A77DA6" w:rsidRDefault="00A77DA6" w:rsidP="00A77DA6">
      <w:pPr>
        <w:pStyle w:val="Body1"/>
        <w:ind w:left="0"/>
        <w:rPr>
          <w:b/>
          <w:bCs/>
        </w:rPr>
      </w:pPr>
      <w:r w:rsidRPr="00A77DA6">
        <w:rPr>
          <w:b/>
          <w:bCs/>
        </w:rPr>
        <w:t>Special Resolutions:</w:t>
      </w:r>
    </w:p>
    <w:p w14:paraId="0D50269D" w14:textId="702376A2" w:rsidR="00A77DA6" w:rsidRDefault="00A77DA6" w:rsidP="00A77DA6">
      <w:pPr>
        <w:pStyle w:val="Body1"/>
        <w:ind w:left="850" w:hanging="850"/>
      </w:pPr>
      <w:r>
        <w:t>2</w:t>
      </w:r>
      <w:r>
        <w:tab/>
      </w:r>
      <w:r w:rsidRPr="00A77DA6">
        <w:rPr>
          <w:b/>
          <w:bCs/>
        </w:rPr>
        <w:t>That</w:t>
      </w:r>
      <w:r>
        <w:t>,</w:t>
      </w:r>
      <w:r w:rsidRPr="00A77DA6">
        <w:rPr>
          <w:rFonts w:eastAsiaTheme="minorHAnsi" w:cstheme="minorBidi"/>
          <w:bCs/>
        </w:rPr>
        <w:t xml:space="preserve"> </w:t>
      </w:r>
      <w:r w:rsidRPr="00DF3FF9">
        <w:rPr>
          <w:rFonts w:eastAsiaTheme="minorHAnsi" w:cstheme="minorBidi"/>
          <w:bCs/>
        </w:rPr>
        <w:t xml:space="preserve">the directors of the Company be generally empowered to allot equity securities (as defined in section 560 of the Act) pursuant to the authority conferred by section 550 of the Act as if </w:t>
      </w:r>
      <w:r>
        <w:rPr>
          <w:rFonts w:eastAsiaTheme="minorHAnsi" w:cstheme="minorBidi"/>
          <w:bCs/>
        </w:rPr>
        <w:t xml:space="preserve">articles </w:t>
      </w:r>
      <w:r w:rsidRPr="00A77DA6">
        <w:rPr>
          <w:lang w:val="en-US"/>
        </w:rPr>
        <w:t>[●</w:t>
      </w:r>
      <w:r w:rsidRPr="00A77DA6">
        <w:rPr>
          <w:color w:val="000000"/>
        </w:rPr>
        <w:t>]</w:t>
      </w:r>
      <w:r>
        <w:rPr>
          <w:b/>
          <w:bCs/>
          <w:color w:val="000000"/>
        </w:rPr>
        <w:t xml:space="preserve"> </w:t>
      </w:r>
      <w:r>
        <w:t>of the Company's articles of association</w:t>
      </w:r>
      <w:r w:rsidRPr="00DF3FF9">
        <w:rPr>
          <w:rFonts w:eastAsiaTheme="minorHAnsi" w:cstheme="minorBidi"/>
          <w:bCs/>
        </w:rPr>
        <w:t xml:space="preserve"> did not apply, provided</w:t>
      </w:r>
      <w:r>
        <w:rPr>
          <w:rFonts w:eastAsiaTheme="minorHAnsi" w:cstheme="minorBidi"/>
          <w:bCs/>
        </w:rPr>
        <w:t xml:space="preserve"> that</w:t>
      </w:r>
      <w:r w:rsidRPr="00DF3FF9">
        <w:rPr>
          <w:rFonts w:eastAsiaTheme="minorHAnsi" w:cstheme="minorBidi"/>
          <w:bCs/>
        </w:rPr>
        <w:t xml:space="preserve"> the power conferred by this Resolution shall be limited to the allotment of equity securities up to an aggregate nominal amount of £</w:t>
      </w:r>
      <w:r>
        <w:rPr>
          <w:rFonts w:eastAsiaTheme="minorHAnsi" w:cstheme="minorBidi"/>
          <w:bCs/>
        </w:rPr>
        <w:t>[</w:t>
      </w:r>
      <w:r w:rsidRPr="00A77DA6">
        <w:rPr>
          <w:rFonts w:eastAsiaTheme="minorHAnsi" w:cstheme="minorBidi"/>
          <w:b/>
          <w:bCs/>
          <w:i/>
          <w:iCs/>
        </w:rPr>
        <w:t>TBC</w:t>
      </w:r>
      <w:r>
        <w:rPr>
          <w:rFonts w:eastAsiaTheme="minorHAnsi" w:cstheme="minorBidi"/>
          <w:bCs/>
        </w:rPr>
        <w:t>]</w:t>
      </w:r>
      <w:r w:rsidRPr="00DF3FF9">
        <w:rPr>
          <w:rFonts w:eastAsiaTheme="minorHAnsi" w:cstheme="minorBidi"/>
          <w:bCs/>
        </w:rPr>
        <w:t>.</w:t>
      </w:r>
    </w:p>
    <w:p w14:paraId="7B2DDD5C" w14:textId="540C224D" w:rsidR="00A77DA6" w:rsidRPr="00F32D6A" w:rsidRDefault="00A77DA6" w:rsidP="00A77DA6">
      <w:pPr>
        <w:pStyle w:val="Body1"/>
        <w:ind w:left="850" w:hanging="850"/>
      </w:pPr>
      <w:r>
        <w:t>3</w:t>
      </w:r>
      <w:r>
        <w:tab/>
      </w:r>
      <w:r w:rsidRPr="00A77DA6">
        <w:rPr>
          <w:b/>
          <w:bCs/>
        </w:rPr>
        <w:t>That</w:t>
      </w:r>
      <w:r>
        <w:t xml:space="preserve">, </w:t>
      </w:r>
      <w:r w:rsidRPr="00585236">
        <w:t>the new articles of association in the form annexed to this resolution, be and are adopted as the articles of association of the Company in substitution for, and to the exclusion of, the existing articles of association.</w:t>
      </w:r>
    </w:p>
    <w:p w14:paraId="423541C1" w14:textId="77777777" w:rsidR="00DC0AED" w:rsidRPr="00F32D6A" w:rsidRDefault="00DC0AED" w:rsidP="00DC0AED">
      <w:pPr>
        <w:pStyle w:val="BodyList"/>
      </w:pPr>
      <w:r w:rsidRPr="00F32D6A">
        <w:rPr>
          <w:rFonts w:eastAsiaTheme="minorHAnsi" w:cstheme="minorBidi"/>
        </w:rPr>
        <w:t>Important:</w:t>
      </w:r>
    </w:p>
    <w:p w14:paraId="10285E3C" w14:textId="77777777" w:rsidR="007362BE" w:rsidRDefault="007362BE" w:rsidP="00DC0AED">
      <w:pPr>
        <w:pStyle w:val="BoldHeading"/>
        <w:rPr>
          <w:rFonts w:eastAsiaTheme="minorHAnsi" w:cstheme="minorBidi"/>
        </w:rPr>
      </w:pPr>
    </w:p>
    <w:p w14:paraId="77B3E475" w14:textId="1B8B08E2" w:rsidR="00DC0AED" w:rsidRPr="00F32D6A" w:rsidRDefault="00DC0AED" w:rsidP="00DC0AED">
      <w:pPr>
        <w:pStyle w:val="BoldHeading"/>
      </w:pPr>
      <w:r w:rsidRPr="00F32D6A">
        <w:rPr>
          <w:rFonts w:eastAsiaTheme="minorHAnsi" w:cstheme="minorBidi"/>
        </w:rPr>
        <w:t>Please read the notes at the end of this document before signifying your agreement to the Resolution</w:t>
      </w:r>
      <w:r w:rsidR="00A77DA6">
        <w:rPr>
          <w:rFonts w:eastAsiaTheme="minorHAnsi" w:cstheme="minorBidi"/>
        </w:rPr>
        <w:t>s</w:t>
      </w:r>
      <w:r w:rsidRPr="00F32D6A">
        <w:rPr>
          <w:rFonts w:eastAsiaTheme="minorHAnsi" w:cstheme="minorBidi"/>
        </w:rPr>
        <w:t>.</w:t>
      </w:r>
    </w:p>
    <w:p w14:paraId="4B505357" w14:textId="247953D9" w:rsidR="00DC0AED" w:rsidRPr="007362BE" w:rsidRDefault="00DC0AED" w:rsidP="007362BE">
      <w:pPr>
        <w:pStyle w:val="BodyList"/>
        <w:jc w:val="both"/>
        <w:rPr>
          <w:rFonts w:eastAsiaTheme="minorHAnsi" w:cstheme="minorBidi"/>
        </w:rPr>
      </w:pPr>
      <w:r w:rsidRPr="00F32D6A">
        <w:rPr>
          <w:rFonts w:eastAsiaTheme="minorHAnsi" w:cstheme="minorBidi"/>
        </w:rPr>
        <w:t>The undersigned, being</w:t>
      </w:r>
      <w:r w:rsidR="007362BE">
        <w:rPr>
          <w:rFonts w:eastAsiaTheme="minorHAnsi" w:cstheme="minorBidi"/>
        </w:rPr>
        <w:t xml:space="preserve"> </w:t>
      </w:r>
      <w:r w:rsidRPr="00F32D6A">
        <w:rPr>
          <w:rFonts w:eastAsiaTheme="minorHAnsi" w:cstheme="minorBidi"/>
        </w:rPr>
        <w:t xml:space="preserve">the </w:t>
      </w:r>
      <w:r w:rsidR="00B7681F">
        <w:rPr>
          <w:rFonts w:eastAsiaTheme="minorHAnsi" w:cstheme="minorBidi"/>
        </w:rPr>
        <w:t>eligible</w:t>
      </w:r>
      <w:r w:rsidRPr="00F32D6A">
        <w:rPr>
          <w:rFonts w:eastAsiaTheme="minorHAnsi" w:cstheme="minorBidi"/>
        </w:rPr>
        <w:t xml:space="preserve"> shareholder entitled to vote on the Resolution</w:t>
      </w:r>
      <w:r w:rsidR="00A77DA6">
        <w:rPr>
          <w:rFonts w:eastAsiaTheme="minorHAnsi" w:cstheme="minorBidi"/>
        </w:rPr>
        <w:t>s</w:t>
      </w:r>
      <w:r w:rsidRPr="00F32D6A">
        <w:rPr>
          <w:rFonts w:eastAsiaTheme="minorHAnsi" w:cstheme="minorBidi"/>
        </w:rPr>
        <w:t xml:space="preserve"> on the Circulation Date, hereby irrevocably agrees to the Resolution</w:t>
      </w:r>
      <w:r w:rsidR="00A77DA6">
        <w:rPr>
          <w:rFonts w:eastAsiaTheme="minorHAnsi" w:cstheme="minorBidi"/>
        </w:rPr>
        <w:t>s</w:t>
      </w:r>
      <w:r w:rsidRPr="00F32D6A">
        <w:rPr>
          <w:rFonts w:eastAsiaTheme="minorHAnsi" w:cstheme="minorBidi"/>
        </w:rPr>
        <w:t>.</w:t>
      </w:r>
    </w:p>
    <w:p w14:paraId="639A0DBD" w14:textId="77777777" w:rsidR="007362BE" w:rsidRDefault="007362BE" w:rsidP="00DC0AED">
      <w:pPr>
        <w:pStyle w:val="Body"/>
        <w:rPr>
          <w:rFonts w:eastAsiaTheme="minorHAnsi" w:cstheme="minorBidi"/>
        </w:rPr>
      </w:pPr>
    </w:p>
    <w:p w14:paraId="280E0366" w14:textId="77777777" w:rsidR="00DC0AED" w:rsidRPr="00F32D6A" w:rsidRDefault="00DC0AED" w:rsidP="00DC0AED">
      <w:pPr>
        <w:pStyle w:val="Body"/>
      </w:pPr>
      <w:r w:rsidRPr="00F32D6A">
        <w:rPr>
          <w:rFonts w:eastAsiaTheme="minorHAnsi" w:cstheme="minorBidi"/>
        </w:rPr>
        <w:t>Signed:</w:t>
      </w:r>
    </w:p>
    <w:p w14:paraId="3CA51D92" w14:textId="77777777" w:rsidR="007362BE" w:rsidRDefault="007362BE" w:rsidP="00DC0AED">
      <w:pPr>
        <w:pStyle w:val="BodyList"/>
        <w:rPr>
          <w:rFonts w:eastAsiaTheme="minorHAnsi" w:cstheme="minorBidi"/>
        </w:rPr>
      </w:pPr>
    </w:p>
    <w:p w14:paraId="256C48C0" w14:textId="77777777" w:rsidR="007362BE" w:rsidRDefault="007362BE" w:rsidP="00DC0AED">
      <w:pPr>
        <w:pStyle w:val="BodyList"/>
        <w:rPr>
          <w:rFonts w:eastAsiaTheme="minorHAnsi" w:cstheme="minorBidi"/>
        </w:rPr>
      </w:pPr>
    </w:p>
    <w:p w14:paraId="462FB801" w14:textId="77777777" w:rsidR="007362BE" w:rsidRDefault="007362BE" w:rsidP="00DC0AED">
      <w:pPr>
        <w:pStyle w:val="BodyList"/>
        <w:rPr>
          <w:rFonts w:eastAsiaTheme="minorHAnsi" w:cstheme="minorBidi"/>
        </w:rPr>
      </w:pPr>
    </w:p>
    <w:p w14:paraId="2FB2D86E" w14:textId="77777777" w:rsidR="00DC0AED" w:rsidRPr="00F32D6A" w:rsidRDefault="00DC0AED" w:rsidP="00DC0AED">
      <w:pPr>
        <w:pStyle w:val="BodyList"/>
      </w:pPr>
      <w:r w:rsidRPr="00F32D6A">
        <w:rPr>
          <w:rFonts w:eastAsiaTheme="minorHAnsi" w:cstheme="minorBidi"/>
        </w:rPr>
        <w:t>…………………………………………</w:t>
      </w:r>
    </w:p>
    <w:p w14:paraId="7B25B42C" w14:textId="3BD14A29" w:rsidR="00DC0AED" w:rsidRPr="00F32D6A" w:rsidRDefault="00A77DA6" w:rsidP="00DC0AED">
      <w:pPr>
        <w:pStyle w:val="BoldHeading"/>
      </w:pPr>
      <w:r>
        <w:t>[</w:t>
      </w:r>
      <w:r w:rsidRPr="00A77DA6">
        <w:rPr>
          <w:i/>
          <w:iCs/>
        </w:rPr>
        <w:t>eligible members</w:t>
      </w:r>
      <w:r>
        <w:t>]</w:t>
      </w:r>
    </w:p>
    <w:p w14:paraId="2A55053A" w14:textId="730905DB" w:rsidR="00D05EE4" w:rsidRPr="00A77DA6" w:rsidRDefault="00DC0AED" w:rsidP="00A77DA6">
      <w:pPr>
        <w:pStyle w:val="Body"/>
      </w:pPr>
      <w:r w:rsidRPr="00F32D6A">
        <w:rPr>
          <w:rFonts w:eastAsiaTheme="minorHAnsi" w:cstheme="minorBidi"/>
        </w:rPr>
        <w:t xml:space="preserve">Date: </w:t>
      </w:r>
      <w:r w:rsidR="00326D09">
        <w:t xml:space="preserve">__________________ </w:t>
      </w:r>
      <w:r w:rsidRPr="00F32D6A">
        <w:rPr>
          <w:rFonts w:eastAsiaTheme="minorHAnsi" w:cstheme="minorBidi"/>
        </w:rPr>
        <w:t>20</w:t>
      </w:r>
      <w:r w:rsidR="00326D09">
        <w:rPr>
          <w:rFonts w:eastAsiaTheme="minorHAnsi" w:cstheme="minorBidi"/>
        </w:rPr>
        <w:t>25</w:t>
      </w:r>
    </w:p>
    <w:p w14:paraId="1AB64356" w14:textId="77777777" w:rsidR="00DC0AED" w:rsidRPr="00F32D6A" w:rsidRDefault="00DC0AED" w:rsidP="00DC0AED">
      <w:pPr>
        <w:pStyle w:val="BoldHeading"/>
      </w:pPr>
      <w:r w:rsidRPr="00F32D6A">
        <w:rPr>
          <w:rFonts w:eastAsiaTheme="minorHAnsi" w:cstheme="minorBidi"/>
        </w:rPr>
        <w:lastRenderedPageBreak/>
        <w:t>NOTES</w:t>
      </w:r>
    </w:p>
    <w:p w14:paraId="2FFBF66A" w14:textId="77777777" w:rsidR="00A77DA6" w:rsidRPr="000A0B68" w:rsidRDefault="00A77DA6" w:rsidP="00A77DA6">
      <w:pPr>
        <w:pStyle w:val="Level1"/>
      </w:pPr>
      <w:r w:rsidRPr="000A0B68">
        <w:t xml:space="preserve">You can choose to agree to all of the proposed Resolutions or none of </w:t>
      </w:r>
      <w:proofErr w:type="gramStart"/>
      <w:r w:rsidRPr="000A0B68">
        <w:t>them</w:t>
      </w:r>
      <w:proofErr w:type="gramEnd"/>
      <w:r w:rsidRPr="000A0B68">
        <w:t xml:space="preserve"> but you cannot agree to only some of them.</w:t>
      </w:r>
    </w:p>
    <w:p w14:paraId="5D41F5BC" w14:textId="3C329127" w:rsidR="00DC0AED" w:rsidRPr="00F32D6A" w:rsidRDefault="00DC0AED" w:rsidP="00DC0AED">
      <w:pPr>
        <w:pStyle w:val="Level1"/>
      </w:pPr>
      <w:r w:rsidRPr="00F32D6A">
        <w:rPr>
          <w:rFonts w:eastAsiaTheme="minorHAnsi" w:cstheme="minorBidi"/>
        </w:rPr>
        <w:t>If you agree with the Resolution</w:t>
      </w:r>
      <w:r w:rsidR="00A77DA6">
        <w:rPr>
          <w:rFonts w:eastAsiaTheme="minorHAnsi" w:cstheme="minorBidi"/>
        </w:rPr>
        <w:t>s</w:t>
      </w:r>
      <w:r w:rsidRPr="00F32D6A">
        <w:rPr>
          <w:rFonts w:eastAsiaTheme="minorHAnsi" w:cstheme="minorBidi"/>
        </w:rPr>
        <w:t xml:space="preserve">, please indicate your agreement by signing and dating this document </w:t>
      </w:r>
      <w:proofErr w:type="gramStart"/>
      <w:r w:rsidRPr="00F32D6A">
        <w:rPr>
          <w:rFonts w:eastAsiaTheme="minorHAnsi" w:cstheme="minorBidi"/>
        </w:rPr>
        <w:t>where</w:t>
      </w:r>
      <w:proofErr w:type="gramEnd"/>
      <w:r w:rsidRPr="00F32D6A">
        <w:rPr>
          <w:rFonts w:eastAsiaTheme="minorHAnsi" w:cstheme="minorBidi"/>
        </w:rPr>
        <w:t xml:space="preserve"> indicated above and returning a copy of the signed version by email </w:t>
      </w:r>
      <w:r w:rsidR="00326D09">
        <w:rPr>
          <w:rFonts w:eastAsiaTheme="minorHAnsi" w:cstheme="minorBidi"/>
        </w:rPr>
        <w:t xml:space="preserve">or other electronic method </w:t>
      </w:r>
      <w:r w:rsidRPr="00F32D6A">
        <w:rPr>
          <w:rFonts w:eastAsiaTheme="minorHAnsi" w:cstheme="minorBidi"/>
        </w:rPr>
        <w:t>to the Company.</w:t>
      </w:r>
    </w:p>
    <w:p w14:paraId="467D0FAD" w14:textId="7AF762E6" w:rsidR="00DC0AED" w:rsidRPr="00F32D6A" w:rsidRDefault="00DC0AED" w:rsidP="00DC0AED">
      <w:pPr>
        <w:pStyle w:val="Level1"/>
      </w:pPr>
      <w:r w:rsidRPr="00F32D6A">
        <w:rPr>
          <w:rFonts w:eastAsiaTheme="minorHAnsi" w:cstheme="minorBidi"/>
        </w:rPr>
        <w:t>If you do not agree to the Resolution</w:t>
      </w:r>
      <w:r w:rsidR="00A77DA6">
        <w:rPr>
          <w:rFonts w:eastAsiaTheme="minorHAnsi" w:cstheme="minorBidi"/>
        </w:rPr>
        <w:t>s</w:t>
      </w:r>
      <w:r w:rsidRPr="00F32D6A">
        <w:rPr>
          <w:rFonts w:eastAsiaTheme="minorHAnsi" w:cstheme="minorBidi"/>
        </w:rPr>
        <w:t>, you do not need to do anything; you will not be deemed to agree if you fail to reply.</w:t>
      </w:r>
    </w:p>
    <w:p w14:paraId="46CF4CA5" w14:textId="7F9A1AAB" w:rsidR="00DC0AED" w:rsidRPr="00F32D6A" w:rsidRDefault="00DC0AED" w:rsidP="00DC0AED">
      <w:pPr>
        <w:pStyle w:val="Level1"/>
      </w:pPr>
      <w:r w:rsidRPr="00F32D6A">
        <w:rPr>
          <w:rFonts w:eastAsiaTheme="minorHAnsi" w:cstheme="minorBidi"/>
        </w:rPr>
        <w:t>Once you have indicated your agreement to the Resolution</w:t>
      </w:r>
      <w:r w:rsidR="00A77DA6">
        <w:rPr>
          <w:rFonts w:eastAsiaTheme="minorHAnsi" w:cstheme="minorBidi"/>
        </w:rPr>
        <w:t>s</w:t>
      </w:r>
      <w:r w:rsidRPr="00F32D6A">
        <w:rPr>
          <w:rFonts w:eastAsiaTheme="minorHAnsi" w:cstheme="minorBidi"/>
        </w:rPr>
        <w:t>, you may not revoke your agreement.</w:t>
      </w:r>
    </w:p>
    <w:p w14:paraId="2BC61F57" w14:textId="1167B101" w:rsidR="00DC0AED" w:rsidRPr="004C58D8" w:rsidRDefault="00DC0AED" w:rsidP="00326D09">
      <w:pPr>
        <w:pStyle w:val="Level1"/>
      </w:pPr>
      <w:r w:rsidRPr="00F32D6A">
        <w:rPr>
          <w:rFonts w:eastAsiaTheme="minorHAnsi" w:cstheme="minorBidi"/>
        </w:rPr>
        <w:t>Unless sufficient agreement has been received for the Resolution</w:t>
      </w:r>
      <w:r w:rsidR="00A77DA6">
        <w:rPr>
          <w:rFonts w:eastAsiaTheme="minorHAnsi" w:cstheme="minorBidi"/>
        </w:rPr>
        <w:t>s</w:t>
      </w:r>
      <w:r w:rsidR="00326D09">
        <w:rPr>
          <w:rFonts w:eastAsiaTheme="minorHAnsi" w:cstheme="minorBidi"/>
        </w:rPr>
        <w:t xml:space="preserve"> </w:t>
      </w:r>
      <w:r w:rsidRPr="00F32D6A">
        <w:rPr>
          <w:rFonts w:eastAsiaTheme="minorHAnsi" w:cstheme="minorBidi"/>
        </w:rPr>
        <w:t>to pass, it will lapse on the twenty eighth (28th) day after the Circulation Date. If you agree to the Resolution</w:t>
      </w:r>
      <w:r w:rsidR="00A77DA6">
        <w:rPr>
          <w:rFonts w:eastAsiaTheme="minorHAnsi" w:cstheme="minorBidi"/>
        </w:rPr>
        <w:t>s</w:t>
      </w:r>
      <w:r w:rsidRPr="00F32D6A">
        <w:rPr>
          <w:rFonts w:eastAsiaTheme="minorHAnsi" w:cstheme="minorBidi"/>
        </w:rPr>
        <w:t>, please ensure that your agreement reaches us before or by this date</w:t>
      </w:r>
      <w:r w:rsidR="00326D09">
        <w:rPr>
          <w:rFonts w:eastAsiaTheme="minorHAnsi" w:cstheme="minorBidi"/>
        </w:rPr>
        <w:t>.</w:t>
      </w:r>
    </w:p>
    <w:sectPr w:rsidR="00DC0AED" w:rsidRPr="004C58D8" w:rsidSect="00211D34">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709"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3D70F" w14:textId="77777777" w:rsidR="00DC0AED" w:rsidRDefault="00DC0AED" w:rsidP="00DC0AED">
      <w:r>
        <w:separator/>
      </w:r>
    </w:p>
  </w:endnote>
  <w:endnote w:type="continuationSeparator" w:id="0">
    <w:p w14:paraId="00BCC64B" w14:textId="77777777" w:rsidR="00DC0AED" w:rsidRDefault="00DC0AED" w:rsidP="00DC0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8DE3E" w14:textId="77777777" w:rsidR="00415502" w:rsidRDefault="004155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C9891" w14:textId="77777777" w:rsidR="000A62C2" w:rsidRDefault="000A62C2" w:rsidP="00C06438">
    <w:pPr>
      <w:pStyle w:val="Footer"/>
      <w:tabs>
        <w:tab w:val="clear" w:pos="4678"/>
        <w:tab w:val="clear" w:pos="9356"/>
        <w:tab w:val="center" w:pos="4536"/>
        <w:tab w:val="right" w:pos="9072"/>
      </w:tabs>
      <w:rPr>
        <w:noProof/>
      </w:rPr>
    </w:pPr>
    <w:r>
      <w:tab/>
    </w:r>
    <w:r>
      <w:fldChar w:fldCharType="begin"/>
    </w:r>
    <w:r>
      <w:instrText xml:space="preserve"> PAGE   \* MERGEFORMAT </w:instrText>
    </w:r>
    <w:r>
      <w:fldChar w:fldCharType="separate"/>
    </w:r>
    <w:r w:rsidR="00E07EB7">
      <w:rPr>
        <w:noProof/>
      </w:rPr>
      <w:t>2</w:t>
    </w:r>
    <w:r>
      <w:rPr>
        <w:noProof/>
      </w:rPr>
      <w:fldChar w:fldCharType="end"/>
    </w:r>
  </w:p>
  <w:p w14:paraId="6B1F8530" w14:textId="130EBC4D" w:rsidR="00415502" w:rsidRDefault="00A77DA6" w:rsidP="00415502">
    <w:pPr>
      <w:pStyle w:val="Footer"/>
      <w:tabs>
        <w:tab w:val="clear" w:pos="4678"/>
        <w:tab w:val="clear" w:pos="9356"/>
        <w:tab w:val="center" w:pos="4536"/>
        <w:tab w:val="right" w:pos="9072"/>
      </w:tabs>
    </w:pPr>
    <w:r>
      <w:fldChar w:fldCharType="begin"/>
    </w:r>
    <w:r>
      <w:instrText xml:space="preserve"> DOCPROPERTY iManageFooter \* MERGEFORMAT </w:instrText>
    </w:r>
    <w:r>
      <w:fldChar w:fldCharType="separate"/>
    </w:r>
    <w:r w:rsidR="00C31DBB">
      <w:t>#60727645 v1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3CE9" w14:textId="77777777" w:rsidR="00415502" w:rsidRDefault="00415502">
    <w:pPr>
      <w:pStyle w:val="Footer"/>
    </w:pPr>
  </w:p>
  <w:p w14:paraId="096AC011" w14:textId="0A2235E9" w:rsidR="00415502" w:rsidRDefault="00A77DA6" w:rsidP="00415502">
    <w:pPr>
      <w:pStyle w:val="Footer"/>
    </w:pPr>
    <w:r>
      <w:fldChar w:fldCharType="begin"/>
    </w:r>
    <w:r>
      <w:instrText xml:space="preserve"> DOCPROPERTY iManageFooter \* MERGEFORMAT </w:instrText>
    </w:r>
    <w:r>
      <w:fldChar w:fldCharType="separate"/>
    </w:r>
    <w:r w:rsidR="00C31DBB">
      <w:t>#60727645 v1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B1E63" w14:textId="77777777" w:rsidR="00DC0AED" w:rsidRDefault="00DC0AED" w:rsidP="00DC0AED">
      <w:r>
        <w:separator/>
      </w:r>
    </w:p>
  </w:footnote>
  <w:footnote w:type="continuationSeparator" w:id="0">
    <w:p w14:paraId="2A5713E5" w14:textId="77777777" w:rsidR="00DC0AED" w:rsidRDefault="00DC0AED" w:rsidP="00DC0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91A18" w14:textId="77777777" w:rsidR="00415502" w:rsidRDefault="004155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5649E" w14:textId="77777777" w:rsidR="00415502" w:rsidRDefault="00415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15E7D" w14:textId="77777777" w:rsidR="00415502" w:rsidRDefault="00415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207B8"/>
    <w:multiLevelType w:val="multilevel"/>
    <w:tmpl w:val="AF82C044"/>
    <w:name w:val="Annexure"/>
    <w:lvl w:ilvl="0">
      <w:start w:val="1"/>
      <w:numFmt w:val="decimal"/>
      <w:pStyle w:val="Annexure"/>
      <w:suff w:val="nothing"/>
      <w:lvlText w:val="Annexure %1"/>
      <w:lvlJc w:val="left"/>
      <w:pPr>
        <w:ind w:left="0" w:firstLine="0"/>
      </w:pPr>
      <w:rPr>
        <w:rFonts w:hint="default"/>
        <w:caps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7253DDD"/>
    <w:multiLevelType w:val="multilevel"/>
    <w:tmpl w:val="796EF836"/>
    <w:name w:val="Parties"/>
    <w:lvl w:ilvl="0">
      <w:start w:val="1"/>
      <w:numFmt w:val="decimal"/>
      <w:pStyle w:val="Parties"/>
      <w:lvlText w:val="(%1)"/>
      <w:lvlJc w:val="left"/>
      <w:pPr>
        <w:tabs>
          <w:tab w:val="num" w:pos="851"/>
        </w:tabs>
        <w:ind w:left="851" w:hanging="851"/>
      </w:pPr>
      <w:rPr>
        <w:rFonts w:ascii="Arial" w:hAnsi="Arial" w:cs="Times New Roman" w:hint="default"/>
        <w:kern w:val="0"/>
        <w:sz w:val="20"/>
        <w:u w:val="none"/>
      </w:rPr>
    </w:lvl>
    <w:lvl w:ilvl="1">
      <w:start w:val="1"/>
      <w:numFmt w:val="none"/>
      <w:suff w:val="nothing"/>
      <w:lvlText w:val=""/>
      <w:lvlJc w:val="left"/>
      <w:pPr>
        <w:ind w:left="0" w:firstLine="0"/>
      </w:pPr>
      <w:rPr>
        <w:rFonts w:ascii="Arial" w:hAnsi="Arial" w:cs="Times New Roman" w:hint="default"/>
        <w:b/>
        <w:i w:val="0"/>
        <w:sz w:val="21"/>
      </w:rPr>
    </w:lvl>
    <w:lvl w:ilvl="2">
      <w:start w:val="1"/>
      <w:numFmt w:val="none"/>
      <w:suff w:val="nothing"/>
      <w:lvlText w:val=""/>
      <w:lvlJc w:val="left"/>
      <w:pPr>
        <w:ind w:left="0" w:firstLine="0"/>
      </w:pPr>
      <w:rPr>
        <w:rFonts w:ascii="Arial" w:hAnsi="Arial" w:cs="Times New Roman" w:hint="default"/>
        <w:sz w:val="21"/>
      </w:rPr>
    </w:lvl>
    <w:lvl w:ilvl="3">
      <w:start w:val="1"/>
      <w:numFmt w:val="none"/>
      <w:suff w:val="nothing"/>
      <w:lvlText w:val=""/>
      <w:lvlJc w:val="left"/>
      <w:pPr>
        <w:ind w:left="0" w:firstLine="0"/>
      </w:pPr>
      <w:rPr>
        <w:rFonts w:ascii="Arial" w:hAnsi="Arial" w:cs="Times New Roman" w:hint="default"/>
        <w:sz w:val="21"/>
      </w:rPr>
    </w:lvl>
    <w:lvl w:ilvl="4">
      <w:start w:val="1"/>
      <w:numFmt w:val="none"/>
      <w:suff w:val="nothing"/>
      <w:lvlText w:val=""/>
      <w:lvlJc w:val="left"/>
      <w:pPr>
        <w:ind w:left="0" w:firstLine="0"/>
      </w:pPr>
      <w:rPr>
        <w:rFonts w:ascii="Arial" w:hAnsi="Arial" w:cs="Times New Roman" w:hint="default"/>
        <w:sz w:val="21"/>
      </w:rPr>
    </w:lvl>
    <w:lvl w:ilvl="5">
      <w:start w:val="27"/>
      <w:numFmt w:val="none"/>
      <w:suff w:val="nothing"/>
      <w:lvlText w:val=""/>
      <w:lvlJc w:val="left"/>
      <w:pPr>
        <w:ind w:left="0" w:firstLine="0"/>
      </w:pPr>
      <w:rPr>
        <w:rFonts w:ascii="Arial" w:hAnsi="Arial" w:cs="Times New Roman" w:hint="default"/>
        <w:sz w:val="21"/>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2" w15:restartNumberingAfterBreak="0">
    <w:nsid w:val="0CFA0FF5"/>
    <w:multiLevelType w:val="multilevel"/>
    <w:tmpl w:val="3FB08CB2"/>
    <w:name w:val="Bullet No Space"/>
    <w:lvl w:ilvl="0">
      <w:start w:val="1"/>
      <w:numFmt w:val="bullet"/>
      <w:pStyle w:val="BulletList1"/>
      <w:lvlText w:val=""/>
      <w:lvlJc w:val="left"/>
      <w:pPr>
        <w:tabs>
          <w:tab w:val="num" w:pos="851"/>
        </w:tabs>
        <w:ind w:left="851" w:hanging="851"/>
      </w:pPr>
      <w:rPr>
        <w:rFonts w:ascii="Symbol" w:hAnsi="Symbol" w:hint="default"/>
        <w:b w:val="0"/>
        <w:i w:val="0"/>
        <w:color w:val="auto"/>
        <w:kern w:val="0"/>
        <w:sz w:val="22"/>
      </w:rPr>
    </w:lvl>
    <w:lvl w:ilvl="1">
      <w:start w:val="1"/>
      <w:numFmt w:val="bullet"/>
      <w:pStyle w:val="BulletList2"/>
      <w:lvlText w:val=""/>
      <w:lvlJc w:val="left"/>
      <w:pPr>
        <w:tabs>
          <w:tab w:val="num" w:pos="1701"/>
        </w:tabs>
        <w:ind w:left="1701" w:hanging="850"/>
      </w:pPr>
      <w:rPr>
        <w:rFonts w:ascii="Symbol" w:hAnsi="Symbol" w:hint="default"/>
        <w:b w:val="0"/>
        <w:i w:val="0"/>
        <w:color w:val="auto"/>
        <w:sz w:val="21"/>
      </w:rPr>
    </w:lvl>
    <w:lvl w:ilvl="2">
      <w:start w:val="1"/>
      <w:numFmt w:val="bullet"/>
      <w:pStyle w:val="BulletList3"/>
      <w:lvlText w:val=""/>
      <w:lvlJc w:val="left"/>
      <w:pPr>
        <w:tabs>
          <w:tab w:val="num" w:pos="2552"/>
        </w:tabs>
        <w:ind w:left="2552" w:hanging="851"/>
      </w:pPr>
      <w:rPr>
        <w:rFonts w:ascii="Symbol" w:hAnsi="Symbol" w:hint="default"/>
        <w:b w:val="0"/>
        <w:i w:val="0"/>
        <w:color w:val="auto"/>
        <w:sz w:val="21"/>
      </w:rPr>
    </w:lvl>
    <w:lvl w:ilvl="3">
      <w:start w:val="1"/>
      <w:numFmt w:val="bullet"/>
      <w:pStyle w:val="BulletList4"/>
      <w:lvlText w:val=""/>
      <w:lvlJc w:val="left"/>
      <w:pPr>
        <w:tabs>
          <w:tab w:val="num" w:pos="3402"/>
        </w:tabs>
        <w:ind w:left="3402" w:hanging="850"/>
      </w:pPr>
      <w:rPr>
        <w:rFonts w:ascii="Symbol" w:hAnsi="Symbol" w:cs="Times New Roman" w:hint="default"/>
        <w:color w:val="auto"/>
        <w:sz w:val="21"/>
      </w:rPr>
    </w:lvl>
    <w:lvl w:ilvl="4">
      <w:start w:val="1"/>
      <w:numFmt w:val="bullet"/>
      <w:pStyle w:val="BulletList5"/>
      <w:lvlText w:val=""/>
      <w:lvlJc w:val="left"/>
      <w:pPr>
        <w:tabs>
          <w:tab w:val="num" w:pos="4253"/>
        </w:tabs>
        <w:ind w:left="4253" w:hanging="851"/>
      </w:pPr>
      <w:rPr>
        <w:rFonts w:ascii="Symbol" w:hAnsi="Symbol" w:cs="Times New Roman" w:hint="default"/>
        <w:color w:val="auto"/>
        <w:sz w:val="21"/>
      </w:rPr>
    </w:lvl>
    <w:lvl w:ilvl="5">
      <w:start w:val="1"/>
      <w:numFmt w:val="bullet"/>
      <w:pStyle w:val="BulletList6"/>
      <w:lvlText w:val=""/>
      <w:lvlJc w:val="left"/>
      <w:pPr>
        <w:tabs>
          <w:tab w:val="num" w:pos="5103"/>
        </w:tabs>
        <w:ind w:left="5103" w:hanging="850"/>
      </w:pPr>
      <w:rPr>
        <w:rFonts w:ascii="Symbol" w:hAnsi="Symbol" w:cs="Times New Roman" w:hint="default"/>
        <w:color w:val="auto"/>
        <w:sz w:val="21"/>
      </w:rPr>
    </w:lvl>
    <w:lvl w:ilvl="6">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3" w15:restartNumberingAfterBreak="0">
    <w:nsid w:val="122966D2"/>
    <w:multiLevelType w:val="multilevel"/>
    <w:tmpl w:val="625261A6"/>
    <w:name w:val="Bullet With Space"/>
    <w:lvl w:ilvl="0">
      <w:start w:val="1"/>
      <w:numFmt w:val="bullet"/>
      <w:pStyle w:val="Bullet1"/>
      <w:lvlText w:val=""/>
      <w:lvlJc w:val="left"/>
      <w:pPr>
        <w:tabs>
          <w:tab w:val="num" w:pos="851"/>
        </w:tabs>
        <w:ind w:left="851" w:hanging="851"/>
      </w:pPr>
      <w:rPr>
        <w:rFonts w:ascii="Symbol" w:hAnsi="Symbol" w:hint="default"/>
        <w:caps w:val="0"/>
        <w:strike w:val="0"/>
        <w:dstrike w:val="0"/>
        <w:vanish w:val="0"/>
        <w:color w:val="auto"/>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1"/>
        </w:tabs>
        <w:ind w:left="1701" w:hanging="850"/>
      </w:pPr>
      <w:rPr>
        <w:rFonts w:ascii="Symbol" w:hAnsi="Symbol" w:hint="default"/>
        <w:b w:val="0"/>
        <w:i w:val="0"/>
        <w:caps w:val="0"/>
        <w:strike w:val="0"/>
        <w:dstrike w:val="0"/>
        <w:vanish w:val="0"/>
        <w:color w:val="auto"/>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2"/>
        </w:tabs>
        <w:ind w:left="2552" w:hanging="851"/>
      </w:pPr>
      <w:rPr>
        <w:rFonts w:ascii="Symbol" w:hAnsi="Symbol"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2"/>
        </w:tabs>
        <w:ind w:left="3402" w:hanging="850"/>
      </w:pPr>
      <w:rPr>
        <w:rFonts w:ascii="Symbol" w:hAnsi="Symbol" w:cs="Times New Roman"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Bullet5"/>
      <w:lvlText w:val=""/>
      <w:lvlJc w:val="left"/>
      <w:pPr>
        <w:tabs>
          <w:tab w:val="num" w:pos="4253"/>
        </w:tabs>
        <w:ind w:left="4253" w:hanging="851"/>
      </w:pPr>
      <w:rPr>
        <w:rFonts w:ascii="Symbol" w:hAnsi="Symbol" w:cs="Times New Roman"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pStyle w:val="Bullet6"/>
      <w:lvlText w:val=""/>
      <w:lvlJc w:val="left"/>
      <w:pPr>
        <w:tabs>
          <w:tab w:val="num" w:pos="5103"/>
        </w:tabs>
        <w:ind w:left="5103" w:hanging="850"/>
      </w:pPr>
      <w:rPr>
        <w:rFonts w:ascii="Symbol" w:hAnsi="Symbol" w:cs="Times New Roman"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center"/>
      <w:pPr>
        <w:ind w:left="0" w:firstLine="0"/>
      </w:pPr>
      <w:rPr>
        <w:rFonts w:cs="Times New Roman"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0" w:firstLine="0"/>
      </w:pPr>
      <w:rPr>
        <w:rFonts w:cs="Times New Roman" w:hint="default"/>
        <w:caps w:val="0"/>
        <w:strike w:val="0"/>
        <w:dstrike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0" w:firstLine="0"/>
      </w:pPr>
      <w:rPr>
        <w:rFonts w:cs="Times New Roman"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5F57CF2"/>
    <w:multiLevelType w:val="multilevel"/>
    <w:tmpl w:val="5F189D02"/>
    <w:name w:val="Background"/>
    <w:lvl w:ilvl="0">
      <w:start w:val="1"/>
      <w:numFmt w:val="upperLetter"/>
      <w:pStyle w:val="Background"/>
      <w:lvlText w:val="(%1)"/>
      <w:lvlJc w:val="left"/>
      <w:pPr>
        <w:tabs>
          <w:tab w:val="num" w:pos="851"/>
        </w:tabs>
        <w:ind w:left="851" w:hanging="851"/>
      </w:pPr>
      <w:rPr>
        <w:rFonts w:ascii="Arial" w:hAnsi="Arial" w:cs="Times New Roman" w:hint="default"/>
        <w:kern w:val="0"/>
        <w:sz w:val="20"/>
      </w:rPr>
    </w:lvl>
    <w:lvl w:ilvl="1">
      <w:start w:val="1"/>
      <w:numFmt w:val="none"/>
      <w:suff w:val="nothing"/>
      <w:lvlText w:val=""/>
      <w:lvlJc w:val="left"/>
      <w:pPr>
        <w:ind w:left="0" w:firstLine="0"/>
      </w:pPr>
      <w:rPr>
        <w:rFonts w:ascii="Arial" w:hAnsi="Arial" w:cs="Times New Roman" w:hint="default"/>
        <w:b/>
        <w:i w:val="0"/>
        <w:sz w:val="21"/>
      </w:rPr>
    </w:lvl>
    <w:lvl w:ilvl="2">
      <w:start w:val="1"/>
      <w:numFmt w:val="none"/>
      <w:suff w:val="nothing"/>
      <w:lvlText w:val=""/>
      <w:lvlJc w:val="left"/>
      <w:pPr>
        <w:ind w:left="0" w:firstLine="0"/>
      </w:pPr>
      <w:rPr>
        <w:rFonts w:ascii="Arial" w:hAnsi="Arial" w:cs="Times New Roman" w:hint="default"/>
        <w:sz w:val="21"/>
      </w:rPr>
    </w:lvl>
    <w:lvl w:ilvl="3">
      <w:start w:val="1"/>
      <w:numFmt w:val="none"/>
      <w:suff w:val="nothing"/>
      <w:lvlText w:val=""/>
      <w:lvlJc w:val="left"/>
      <w:pPr>
        <w:ind w:left="0" w:firstLine="0"/>
      </w:pPr>
      <w:rPr>
        <w:rFonts w:ascii="Arial" w:hAnsi="Arial" w:cs="Times New Roman" w:hint="default"/>
        <w:sz w:val="21"/>
      </w:rPr>
    </w:lvl>
    <w:lvl w:ilvl="4">
      <w:start w:val="1"/>
      <w:numFmt w:val="none"/>
      <w:suff w:val="nothing"/>
      <w:lvlText w:val=""/>
      <w:lvlJc w:val="left"/>
      <w:pPr>
        <w:ind w:left="0" w:firstLine="0"/>
      </w:pPr>
      <w:rPr>
        <w:rFonts w:ascii="Arial" w:hAnsi="Arial" w:cs="Times New Roman" w:hint="default"/>
        <w:sz w:val="21"/>
      </w:rPr>
    </w:lvl>
    <w:lvl w:ilvl="5">
      <w:start w:val="27"/>
      <w:numFmt w:val="none"/>
      <w:suff w:val="nothing"/>
      <w:lvlText w:val=""/>
      <w:lvlJc w:val="left"/>
      <w:pPr>
        <w:ind w:left="0" w:firstLine="0"/>
      </w:pPr>
      <w:rPr>
        <w:rFonts w:ascii="Arial" w:hAnsi="Arial" w:cs="Times New Roman" w:hint="default"/>
        <w:sz w:val="21"/>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5" w15:restartNumberingAfterBreak="0">
    <w:nsid w:val="3B793E27"/>
    <w:multiLevelType w:val="multilevel"/>
    <w:tmpl w:val="0ADCF826"/>
    <w:name w:val="Definition"/>
    <w:lvl w:ilvl="0">
      <w:start w:val="1"/>
      <w:numFmt w:val="none"/>
      <w:pStyle w:val="Definition"/>
      <w:suff w:val="nothing"/>
      <w:lvlText w:val=""/>
      <w:lvlJc w:val="left"/>
      <w:pPr>
        <w:ind w:left="851" w:firstLine="0"/>
      </w:pPr>
      <w:rPr>
        <w:rFonts w:cs="Times New Roman" w:hint="default"/>
        <w:b/>
        <w:i w:val="0"/>
        <w:caps w:val="0"/>
        <w:kern w:val="0"/>
        <w:sz w:val="20"/>
      </w:rPr>
    </w:lvl>
    <w:lvl w:ilvl="1">
      <w:start w:val="1"/>
      <w:numFmt w:val="lowerLetter"/>
      <w:pStyle w:val="Definitiona"/>
      <w:lvlText w:val="(%2)"/>
      <w:lvlJc w:val="left"/>
      <w:pPr>
        <w:tabs>
          <w:tab w:val="num" w:pos="1701"/>
        </w:tabs>
        <w:ind w:left="1701" w:hanging="850"/>
      </w:pPr>
      <w:rPr>
        <w:rFonts w:cs="Times New Roman" w:hint="default"/>
        <w:b w:val="0"/>
        <w:i w:val="0"/>
        <w:sz w:val="20"/>
      </w:rPr>
    </w:lvl>
    <w:lvl w:ilvl="2">
      <w:start w:val="1"/>
      <w:numFmt w:val="lowerRoman"/>
      <w:lvlRestart w:val="1"/>
      <w:pStyle w:val="Definitioni"/>
      <w:lvlText w:val="(%3)"/>
      <w:lvlJc w:val="left"/>
      <w:pPr>
        <w:tabs>
          <w:tab w:val="num" w:pos="2552"/>
        </w:tabs>
        <w:ind w:left="2552" w:hanging="851"/>
      </w:pPr>
      <w:rPr>
        <w:rFonts w:ascii="Arial" w:hAnsi="Arial" w:cs="Times New Roman" w:hint="default"/>
        <w:sz w:val="20"/>
      </w:rPr>
    </w:lvl>
    <w:lvl w:ilvl="3">
      <w:start w:val="1"/>
      <w:numFmt w:val="none"/>
      <w:suff w:val="nothing"/>
      <w:lvlText w:val=""/>
      <w:lvlJc w:val="left"/>
      <w:pPr>
        <w:ind w:left="-32767" w:firstLine="32767"/>
      </w:pPr>
      <w:rPr>
        <w:rFonts w:cs="Times New Roman" w:hint="default"/>
        <w:sz w:val="20"/>
      </w:rPr>
    </w:lvl>
    <w:lvl w:ilvl="4">
      <w:start w:val="1"/>
      <w:numFmt w:val="none"/>
      <w:suff w:val="nothing"/>
      <w:lvlText w:val=""/>
      <w:lvlJc w:val="left"/>
      <w:pPr>
        <w:ind w:left="0" w:firstLine="0"/>
      </w:pPr>
      <w:rPr>
        <w:rFonts w:cs="Times New Roman" w:hint="default"/>
        <w:sz w:val="20"/>
      </w:rPr>
    </w:lvl>
    <w:lvl w:ilvl="5">
      <w:start w:val="1"/>
      <w:numFmt w:val="none"/>
      <w:suff w:val="nothing"/>
      <w:lvlText w:val=""/>
      <w:lvlJc w:val="left"/>
      <w:pPr>
        <w:ind w:left="-32767" w:firstLine="0"/>
      </w:pPr>
      <w:rPr>
        <w:rFonts w:ascii="Arial" w:hAnsi="Arial" w:cs="Times New Roman" w:hint="default"/>
        <w:sz w:val="20"/>
      </w:rPr>
    </w:lvl>
    <w:lvl w:ilvl="6">
      <w:start w:val="1"/>
      <w:numFmt w:val="none"/>
      <w:suff w:val="nothing"/>
      <w:lvlText w:val=""/>
      <w:lvlJc w:val="left"/>
      <w:pPr>
        <w:ind w:left="-32767" w:firstLine="0"/>
      </w:pPr>
      <w:rPr>
        <w:rFonts w:cs="Times New Roman" w:hint="default"/>
        <w:sz w:val="20"/>
      </w:rPr>
    </w:lvl>
    <w:lvl w:ilvl="7">
      <w:start w:val="1"/>
      <w:numFmt w:val="none"/>
      <w:suff w:val="nothing"/>
      <w:lvlText w:val=""/>
      <w:lvlJc w:val="left"/>
      <w:pPr>
        <w:ind w:left="-32767" w:firstLine="0"/>
      </w:pPr>
      <w:rPr>
        <w:rFonts w:cs="Times New Roman" w:hint="default"/>
        <w:sz w:val="20"/>
      </w:rPr>
    </w:lvl>
    <w:lvl w:ilvl="8">
      <w:start w:val="1"/>
      <w:numFmt w:val="none"/>
      <w:suff w:val="nothing"/>
      <w:lvlText w:val=""/>
      <w:lvlJc w:val="left"/>
      <w:pPr>
        <w:ind w:left="0" w:firstLine="0"/>
      </w:pPr>
      <w:rPr>
        <w:rFonts w:ascii="Arial" w:hAnsi="Arial" w:cs="Times New Roman" w:hint="default"/>
        <w:b/>
        <w:i w:val="0"/>
        <w:caps/>
        <w:sz w:val="21"/>
      </w:rPr>
    </w:lvl>
  </w:abstractNum>
  <w:abstractNum w:abstractNumId="6" w15:restartNumberingAfterBreak="0">
    <w:nsid w:val="4B5C45F7"/>
    <w:multiLevelType w:val="multilevel"/>
    <w:tmpl w:val="73FC0DC2"/>
    <w:name w:val="Heading"/>
    <w:lvl w:ilvl="0">
      <w:start w:val="1"/>
      <w:numFmt w:val="decimal"/>
      <w:pStyle w:val="Heading1"/>
      <w:lvlText w:val="%1"/>
      <w:lvlJc w:val="left"/>
      <w:pPr>
        <w:tabs>
          <w:tab w:val="num" w:pos="851"/>
        </w:tabs>
        <w:ind w:left="851" w:hanging="851"/>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851"/>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Heading3"/>
      <w:lvlText w:val="(%3)"/>
      <w:lvlJc w:val="left"/>
      <w:pPr>
        <w:tabs>
          <w:tab w:val="num" w:pos="1701"/>
        </w:tabs>
        <w:ind w:left="1701" w:hanging="850"/>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Heading4"/>
      <w:lvlText w:val="(%4)"/>
      <w:lvlJc w:val="left"/>
      <w:pPr>
        <w:tabs>
          <w:tab w:val="num" w:pos="2552"/>
        </w:tabs>
        <w:ind w:left="2552" w:hanging="851"/>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Heading5"/>
      <w:lvlText w:val="(%5)"/>
      <w:lvlJc w:val="left"/>
      <w:pPr>
        <w:tabs>
          <w:tab w:val="num" w:pos="3402"/>
        </w:tabs>
        <w:ind w:left="3402" w:hanging="850"/>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Roman"/>
      <w:pStyle w:val="Heading6"/>
      <w:lvlText w:val="(%6)"/>
      <w:lvlJc w:val="left"/>
      <w:pPr>
        <w:tabs>
          <w:tab w:val="num" w:pos="4253"/>
        </w:tabs>
        <w:ind w:left="4253" w:hanging="851"/>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center"/>
      <w:pPr>
        <w:ind w:left="0" w:firstLine="0"/>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0" w:firstLine="0"/>
      </w:pPr>
      <w:rPr>
        <w:rFonts w:hint="default"/>
        <w:caps w:val="0"/>
        <w:strike w:val="0"/>
        <w:dstrike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0" w:firstLine="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7CB51E7"/>
    <w:multiLevelType w:val="multilevel"/>
    <w:tmpl w:val="AE0CAFA8"/>
    <w:name w:val="Single Annexure"/>
    <w:lvl w:ilvl="0">
      <w:start w:val="1"/>
      <w:numFmt w:val="none"/>
      <w:pStyle w:val="AnnexureHeadingSingle"/>
      <w:suff w:val="nothing"/>
      <w:lvlText w:val="Annexure"/>
      <w:lvlJc w:val="left"/>
      <w:pPr>
        <w:ind w:left="0" w:firstLine="0"/>
      </w:pPr>
      <w:rPr>
        <w:rFonts w:hint="default"/>
        <w:caps w:val="0"/>
      </w:rPr>
    </w:lvl>
    <w:lvl w:ilvl="1">
      <w:start w:val="1"/>
      <w:numFmt w:val="none"/>
      <w:pStyle w:val="AnnexureSubHeading"/>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01678CA"/>
    <w:multiLevelType w:val="multilevel"/>
    <w:tmpl w:val="FCD2CA5E"/>
    <w:name w:val="Schedule"/>
    <w:lvl w:ilvl="0">
      <w:start w:val="1"/>
      <w:numFmt w:val="decimal"/>
      <w:pStyle w:val="ScheduleHeading"/>
      <w:suff w:val="nothing"/>
      <w:lvlText w:val="Schedule %1"/>
      <w:lvlJc w:val="left"/>
      <w:pPr>
        <w:ind w:left="0" w:firstLine="0"/>
      </w:pPr>
      <w:rPr>
        <w:rFonts w:cs="Times New Roman" w:hint="default"/>
        <w:b/>
        <w:i w:val="0"/>
        <w:caps w:val="0"/>
        <w:kern w:val="0"/>
        <w:sz w:val="20"/>
      </w:rPr>
    </w:lvl>
    <w:lvl w:ilvl="1">
      <w:start w:val="1"/>
      <w:numFmt w:val="decimal"/>
      <w:pStyle w:val="PartHeading"/>
      <w:suff w:val="nothing"/>
      <w:lvlText w:val="Part %2"/>
      <w:lvlJc w:val="left"/>
      <w:pPr>
        <w:ind w:left="0" w:firstLine="0"/>
      </w:pPr>
      <w:rPr>
        <w:rFonts w:cs="Times New Roman" w:hint="default"/>
        <w:b/>
        <w:i w:val="0"/>
        <w:sz w:val="20"/>
      </w:rPr>
    </w:lvl>
    <w:lvl w:ilvl="2">
      <w:start w:val="1"/>
      <w:numFmt w:val="decimal"/>
      <w:lvlRestart w:val="1"/>
      <w:pStyle w:val="Level1"/>
      <w:lvlText w:val="%3"/>
      <w:lvlJc w:val="left"/>
      <w:pPr>
        <w:tabs>
          <w:tab w:val="num" w:pos="851"/>
        </w:tabs>
        <w:ind w:left="851" w:hanging="851"/>
      </w:pPr>
      <w:rPr>
        <w:rFonts w:ascii="Arial" w:hAnsi="Arial" w:cs="Times New Roman" w:hint="default"/>
        <w:sz w:val="20"/>
      </w:rPr>
    </w:lvl>
    <w:lvl w:ilvl="3">
      <w:start w:val="1"/>
      <w:numFmt w:val="decimal"/>
      <w:pStyle w:val="Level2"/>
      <w:lvlText w:val="%3.%4"/>
      <w:lvlJc w:val="left"/>
      <w:pPr>
        <w:tabs>
          <w:tab w:val="num" w:pos="851"/>
        </w:tabs>
        <w:ind w:left="851" w:hanging="851"/>
      </w:pPr>
      <w:rPr>
        <w:rFonts w:cs="Times New Roman" w:hint="default"/>
        <w:sz w:val="20"/>
      </w:rPr>
    </w:lvl>
    <w:lvl w:ilvl="4">
      <w:start w:val="1"/>
      <w:numFmt w:val="lowerLetter"/>
      <w:pStyle w:val="Level3"/>
      <w:lvlText w:val="(%5)"/>
      <w:lvlJc w:val="left"/>
      <w:pPr>
        <w:tabs>
          <w:tab w:val="num" w:pos="1701"/>
        </w:tabs>
        <w:ind w:left="1701" w:hanging="850"/>
      </w:pPr>
      <w:rPr>
        <w:rFonts w:cs="Times New Roman" w:hint="default"/>
        <w:sz w:val="20"/>
      </w:rPr>
    </w:lvl>
    <w:lvl w:ilvl="5">
      <w:start w:val="1"/>
      <w:numFmt w:val="lowerRoman"/>
      <w:pStyle w:val="Level4"/>
      <w:lvlText w:val="(%6)"/>
      <w:lvlJc w:val="left"/>
      <w:pPr>
        <w:tabs>
          <w:tab w:val="num" w:pos="2552"/>
        </w:tabs>
        <w:ind w:left="2552" w:hanging="851"/>
      </w:pPr>
      <w:rPr>
        <w:rFonts w:ascii="Arial" w:hAnsi="Arial" w:cs="Times New Roman" w:hint="default"/>
        <w:sz w:val="20"/>
      </w:rPr>
    </w:lvl>
    <w:lvl w:ilvl="6">
      <w:start w:val="1"/>
      <w:numFmt w:val="upperLetter"/>
      <w:pStyle w:val="Level5"/>
      <w:lvlText w:val="(%7)"/>
      <w:lvlJc w:val="left"/>
      <w:pPr>
        <w:tabs>
          <w:tab w:val="num" w:pos="3402"/>
        </w:tabs>
        <w:ind w:left="3402" w:hanging="850"/>
      </w:pPr>
      <w:rPr>
        <w:rFonts w:cs="Times New Roman" w:hint="default"/>
        <w:sz w:val="20"/>
      </w:rPr>
    </w:lvl>
    <w:lvl w:ilvl="7">
      <w:start w:val="1"/>
      <w:numFmt w:val="upperRoman"/>
      <w:pStyle w:val="Level6"/>
      <w:lvlText w:val="(%8)"/>
      <w:lvlJc w:val="left"/>
      <w:pPr>
        <w:tabs>
          <w:tab w:val="num" w:pos="4253"/>
        </w:tabs>
        <w:ind w:left="4253" w:hanging="851"/>
      </w:pPr>
      <w:rPr>
        <w:rFonts w:cs="Times New Roman" w:hint="default"/>
        <w:sz w:val="20"/>
      </w:rPr>
    </w:lvl>
    <w:lvl w:ilvl="8">
      <w:start w:val="1"/>
      <w:numFmt w:val="none"/>
      <w:suff w:val="nothing"/>
      <w:lvlText w:val=""/>
      <w:lvlJc w:val="left"/>
      <w:pPr>
        <w:ind w:left="0" w:firstLine="0"/>
      </w:pPr>
      <w:rPr>
        <w:rFonts w:ascii="Arial" w:hAnsi="Arial" w:cs="Times New Roman" w:hint="default"/>
        <w:b/>
        <w:i w:val="0"/>
        <w:caps/>
        <w:sz w:val="21"/>
      </w:rPr>
    </w:lvl>
  </w:abstractNum>
  <w:abstractNum w:abstractNumId="9" w15:restartNumberingAfterBreak="0">
    <w:nsid w:val="701D5306"/>
    <w:multiLevelType w:val="hybridMultilevel"/>
    <w:tmpl w:val="CBEEE088"/>
    <w:lvl w:ilvl="0" w:tplc="95AAFE20">
      <w:start w:val="1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1232D24"/>
    <w:multiLevelType w:val="multilevel"/>
    <w:tmpl w:val="6E1494BC"/>
    <w:name w:val="Single Schedule"/>
    <w:lvl w:ilvl="0">
      <w:start w:val="1"/>
      <w:numFmt w:val="none"/>
      <w:pStyle w:val="ScheduleHeadingSingle"/>
      <w:suff w:val="nothing"/>
      <w:lvlText w:val="The Schedule"/>
      <w:lvlJc w:val="left"/>
      <w:pPr>
        <w:ind w:left="0" w:firstLine="0"/>
      </w:pPr>
      <w:rPr>
        <w:rFonts w:hint="default"/>
        <w:caps w:val="0"/>
      </w:rPr>
    </w:lvl>
    <w:lvl w:ilvl="1">
      <w:start w:val="1"/>
      <w:numFmt w:val="none"/>
      <w:pStyle w:val="ScheduleSubHeading"/>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7AF4445F"/>
    <w:multiLevelType w:val="hybridMultilevel"/>
    <w:tmpl w:val="8BDE6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0685187">
    <w:abstractNumId w:val="3"/>
  </w:num>
  <w:num w:numId="2" w16cid:durableId="1811433886">
    <w:abstractNumId w:val="2"/>
  </w:num>
  <w:num w:numId="3" w16cid:durableId="925311748">
    <w:abstractNumId w:val="2"/>
  </w:num>
  <w:num w:numId="4" w16cid:durableId="525796459">
    <w:abstractNumId w:val="5"/>
  </w:num>
  <w:num w:numId="5" w16cid:durableId="990794923">
    <w:abstractNumId w:val="6"/>
  </w:num>
  <w:num w:numId="6" w16cid:durableId="1618215984">
    <w:abstractNumId w:val="6"/>
  </w:num>
  <w:num w:numId="7" w16cid:durableId="644941804">
    <w:abstractNumId w:val="8"/>
  </w:num>
  <w:num w:numId="8" w16cid:durableId="1808888004">
    <w:abstractNumId w:val="1"/>
  </w:num>
  <w:num w:numId="9" w16cid:durableId="248738033">
    <w:abstractNumId w:val="4"/>
  </w:num>
  <w:num w:numId="10" w16cid:durableId="711927949">
    <w:abstractNumId w:val="8"/>
  </w:num>
  <w:num w:numId="11" w16cid:durableId="949167176">
    <w:abstractNumId w:val="0"/>
  </w:num>
  <w:num w:numId="12" w16cid:durableId="1915042866">
    <w:abstractNumId w:val="0"/>
  </w:num>
  <w:num w:numId="13" w16cid:durableId="670841169">
    <w:abstractNumId w:val="10"/>
  </w:num>
  <w:num w:numId="14" w16cid:durableId="956763660">
    <w:abstractNumId w:val="10"/>
  </w:num>
  <w:num w:numId="15" w16cid:durableId="748038787">
    <w:abstractNumId w:val="7"/>
  </w:num>
  <w:num w:numId="16" w16cid:durableId="1873836479">
    <w:abstractNumId w:val="9"/>
  </w:num>
  <w:num w:numId="17" w16cid:durableId="1346521178">
    <w:abstractNumId w:val="11"/>
  </w:num>
  <w:num w:numId="18" w16cid:durableId="13577292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85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3_TOC_c_1" w:val="&lt;TOC&gt;&lt;Name&gt;b376fd74-24c3-40d2-b004-5eaab112a542&lt;/Name&gt;&lt;UseHyperlink&gt;True&lt;/UseHyperlink&gt;&lt;PageAlignment&gt;True&lt;/PageAlignment&gt;&lt;KeepDirectFormatting&gt;True&lt;/KeepDirectFormatting&gt;&lt;KeepTabChars&gt;False&lt;/KeepTabChars&gt;&lt;KeepNewlineChars&gt;False&lt;/KeepNewlineChars&gt;&lt;Levels&gt;&lt;Level ID=&quot;1&quot; IncludePageNumber=&quot;TRUE&quot;&gt;&lt;Styles&gt;&lt;Style&gt;Annexure&lt;/Style&gt;&lt;Style&gt;Heading 1&lt;/Style&gt;&lt;Style&gt;Schedule Heading&lt;/Style&gt;&lt;/Styles&gt;&lt;Format Value=&quot;&quot; /&gt;&lt;Type Value=&quot;Whole Paragraph&quot; /&gt;&lt;TabLeader&gt;Dots&lt;/TabLeader&gt;&lt;/Level&gt;&lt;Level ID=&quot;2&quot; IncludePageNumber=&quot;TRUE&quot;&gt;&lt;Styles&gt;&lt;Style&gt;Part Heading&lt;/Style&gt;&lt;Style&gt;Sub Heading&lt;/Style&gt;&lt;/Styles&gt;&lt;Format Value=&quot;&quot; /&gt;&lt;Type Value=&quot;Whole Paragraph&quot; /&gt;&lt;TabLeader&gt;Dots&lt;/TabLeader&gt;&lt;/Level&gt;&lt;/Levels&gt;&lt;SectionProperties xmlns:xsi=&quot;http://www.w3.org/2001/XMLSchema-instance&quot; xmlns:xsd=&quot;http://www.w3.org/2001/XMLSchema&quot;&gt;&lt;MarginTop&gt;2.5399999618530273&lt;/MarginTop&gt;&lt;MarginLeft&gt;2.5399999618530273&lt;/MarginLeft&gt;&lt;MarginRight&gt;2.5399999618530273&lt;/MarginRight&gt;&lt;MarginBottom&gt;2.5399999618530273&lt;/MarginBottom&gt;&lt;IncludeSection&gt;false&lt;/IncludeSection&gt;&lt;DifferentFirstPage&gt;true&lt;/DifferentFirstPage&gt;&lt;PageTitleText&gt;Table of Contents&lt;/PageTitleText&gt;&lt;InheritSectionProperties&gt;false&lt;/InheritSectionProperties&gt;&lt;NumberTitleText&gt;Page&lt;/NumberTitleText&gt;&lt;SecondaryTitleText&gt;Table of Contents (continued)&lt;/SecondaryTitleText&gt;&lt;SecondaryNumberTitleText&gt;Page&lt;/SecondaryNumberTitleText&gt;&lt;ContinuePageNumberFromPrevious&gt;false&lt;/ContinuePageNumberFromPrevious&gt;&lt;TitleStyle&gt;Normal&lt;/TitleStyle&gt;&lt;PageNumberPrefix /&gt;&lt;PageNumberStyle&gt;roman&lt;/PageNumberStyle&gt;&lt;PageNumberSuffix /&gt;&lt;PageNumberAlignment&gt;wdAlignPageNumberCenter&lt;/PageNumberAlignment&gt;&lt;ColumnCount&gt;1&lt;/ColumnCount&gt;&lt;TabLeader&gt;wdTabLeaderDots&lt;/TabLeader&gt;&lt;TabLeaderSelected&gt;false&lt;/TabLeaderSelected&gt;&lt;TabLeaderOverridenByLevels&gt;false&lt;/TabLeaderOverridenByLevels&gt;&lt;TurnOffSameAsPreviousForNextSection&gt;false&lt;/TurnOffSameAsPreviousForNextSection&gt;&lt;/SectionProperties&gt;&lt;/TOC&gt;"/>
    <w:docVar w:name="D3_TOC_d_1" w:val="&lt;TOC&gt;&lt;Name&gt;24637a18-1aa9-4d19-b1e7-aedf9e45197f&lt;/Name&gt;&lt;UseHyperlink&gt;True&lt;/UseHyperlink&gt;&lt;PageAlignment&gt;True&lt;/PageAlignment&gt;&lt;KeepDirectFormatting&gt;True&lt;/KeepDirectFormatting&gt;&lt;KeepTabChars&gt;False&lt;/KeepTabChars&gt;&lt;KeepNewlineChars&gt;False&lt;/KeepNewlineChars&gt;&lt;Levels&gt;&lt;Level ID=&quot;1&quot; IncludePageNumber=&quot;TRUE&quot;&gt;&lt;Styles&gt;&lt;Style&gt;Annexure&lt;/Style&gt;&lt;Style&gt;Heading 1&lt;/Style&gt;&lt;Style&gt;Schedule Heading&lt;/Style&gt;&lt;/Styles&gt;&lt;Format Value=&quot;&quot; /&gt;&lt;Type Value=&quot;Whole Paragraph&quot; /&gt;&lt;TabLeader&gt;Dots&lt;/TabLeader&gt;&lt;/Level&gt;&lt;Level ID=&quot;2&quot; IncludePageNumber=&quot;TRUE&quot;&gt;&lt;Styles&gt;&lt;Style&gt;Part Heading&lt;/Style&gt;&lt;Style&gt;Sub Heading&lt;/Style&gt;&lt;/Styles&gt;&lt;Format Value=&quot;&quot; /&gt;&lt;Type Value=&quot;Whole Paragraph&quot; /&gt;&lt;TabLeader&gt;Dots&lt;/TabLeader&gt;&lt;/Level&gt;&lt;/Levels&gt;&lt;SectionProperties xmlns:xsi=&quot;http://www.w3.org/2001/XMLSchema-instance&quot; xmlns:xsd=&quot;http://www.w3.org/2001/XMLSchema&quot;&gt;&lt;MarginTop&gt;2.5399999618530273&lt;/MarginTop&gt;&lt;MarginLeft&gt;2.5399999618530273&lt;/MarginLeft&gt;&lt;MarginRight&gt;2.5399999618530273&lt;/MarginRight&gt;&lt;MarginBottom&gt;2.5399999618530273&lt;/MarginBottom&gt;&lt;IncludeSection&gt;false&lt;/IncludeSection&gt;&lt;DifferentFirstPage&gt;true&lt;/DifferentFirstPage&gt;&lt;PageTitleText&gt;Table of Contents&lt;/PageTitleText&gt;&lt;InheritSectionProperties&gt;false&lt;/InheritSectionProperties&gt;&lt;NumberTitleText&gt;Page&lt;/NumberTitleText&gt;&lt;SecondaryTitleText&gt;Table of Contents (continued)&lt;/SecondaryTitleText&gt;&lt;SecondaryNumberTitleText&gt;Page&lt;/SecondaryNumberTitleText&gt;&lt;ContinuePageNumberFromPrevious&gt;false&lt;/ContinuePageNumberFromPrevious&gt;&lt;TitleStyle&gt;Normal&lt;/TitleStyle&gt;&lt;PageNumberPrefix /&gt;&lt;PageNumberStyle&gt;roman&lt;/PageNumberStyle&gt;&lt;PageNumberSuffix /&gt;&lt;PageNumberAlignment&gt;wdAlignPageNumberCenter&lt;/PageNumberAlignment&gt;&lt;ColumnCount&gt;1&lt;/ColumnCount&gt;&lt;TabLeader&gt;wdTabLeaderDots&lt;/TabLeader&gt;&lt;TabLeaderSelected&gt;false&lt;/TabLeaderSelected&gt;&lt;TabLeaderOverridenByLevels&gt;false&lt;/TabLeaderOverridenByLevels&gt;&lt;TurnOffSameAsPreviousForNextSection&gt;false&lt;/TurnOffSameAsPreviousForNextSection&gt;&lt;/SectionProperties&gt;&lt;/TOC&gt;"/>
  </w:docVars>
  <w:rsids>
    <w:rsidRoot w:val="00DC0AED"/>
    <w:rsid w:val="00017AD9"/>
    <w:rsid w:val="000354F5"/>
    <w:rsid w:val="00070790"/>
    <w:rsid w:val="000800FA"/>
    <w:rsid w:val="0009670F"/>
    <w:rsid w:val="000A62C2"/>
    <w:rsid w:val="000E0132"/>
    <w:rsid w:val="000E07E4"/>
    <w:rsid w:val="000E5634"/>
    <w:rsid w:val="0010037F"/>
    <w:rsid w:val="001215FE"/>
    <w:rsid w:val="0012295A"/>
    <w:rsid w:val="001338B0"/>
    <w:rsid w:val="00136596"/>
    <w:rsid w:val="00151149"/>
    <w:rsid w:val="00152C7C"/>
    <w:rsid w:val="00170DDE"/>
    <w:rsid w:val="00173842"/>
    <w:rsid w:val="00194490"/>
    <w:rsid w:val="001A3B2A"/>
    <w:rsid w:val="001D268B"/>
    <w:rsid w:val="001E27EC"/>
    <w:rsid w:val="001E7C74"/>
    <w:rsid w:val="001E7D3C"/>
    <w:rsid w:val="001F37D7"/>
    <w:rsid w:val="00201376"/>
    <w:rsid w:val="00210AD3"/>
    <w:rsid w:val="00211D34"/>
    <w:rsid w:val="002151AE"/>
    <w:rsid w:val="00223569"/>
    <w:rsid w:val="0022707C"/>
    <w:rsid w:val="00231397"/>
    <w:rsid w:val="0023694C"/>
    <w:rsid w:val="00246C62"/>
    <w:rsid w:val="00257EF9"/>
    <w:rsid w:val="0026116A"/>
    <w:rsid w:val="002741B5"/>
    <w:rsid w:val="00287614"/>
    <w:rsid w:val="002A718A"/>
    <w:rsid w:val="002B3866"/>
    <w:rsid w:val="002B7BAF"/>
    <w:rsid w:val="002C2C7E"/>
    <w:rsid w:val="002E2E62"/>
    <w:rsid w:val="002F18DD"/>
    <w:rsid w:val="002F4080"/>
    <w:rsid w:val="00302870"/>
    <w:rsid w:val="00317830"/>
    <w:rsid w:val="00326D09"/>
    <w:rsid w:val="00334F1A"/>
    <w:rsid w:val="003369CD"/>
    <w:rsid w:val="00345B84"/>
    <w:rsid w:val="0037733B"/>
    <w:rsid w:val="003824FE"/>
    <w:rsid w:val="00390E8B"/>
    <w:rsid w:val="003B7E1D"/>
    <w:rsid w:val="003C35CA"/>
    <w:rsid w:val="003D6B24"/>
    <w:rsid w:val="003E1425"/>
    <w:rsid w:val="00415502"/>
    <w:rsid w:val="00425F6E"/>
    <w:rsid w:val="00456FE6"/>
    <w:rsid w:val="00460271"/>
    <w:rsid w:val="004C58D8"/>
    <w:rsid w:val="004D33A7"/>
    <w:rsid w:val="005121C9"/>
    <w:rsid w:val="00550EFF"/>
    <w:rsid w:val="00557DBA"/>
    <w:rsid w:val="00561F1C"/>
    <w:rsid w:val="00562B64"/>
    <w:rsid w:val="005712F4"/>
    <w:rsid w:val="005A7AD6"/>
    <w:rsid w:val="005B4FA2"/>
    <w:rsid w:val="005C16F0"/>
    <w:rsid w:val="005D52ED"/>
    <w:rsid w:val="005F42C5"/>
    <w:rsid w:val="00600BCE"/>
    <w:rsid w:val="00612B4A"/>
    <w:rsid w:val="00631612"/>
    <w:rsid w:val="00633602"/>
    <w:rsid w:val="00643075"/>
    <w:rsid w:val="0064464B"/>
    <w:rsid w:val="00652792"/>
    <w:rsid w:val="00660E57"/>
    <w:rsid w:val="006856A7"/>
    <w:rsid w:val="006D186C"/>
    <w:rsid w:val="006D312E"/>
    <w:rsid w:val="006E7E7E"/>
    <w:rsid w:val="006F4A5B"/>
    <w:rsid w:val="006F782D"/>
    <w:rsid w:val="0070356D"/>
    <w:rsid w:val="00721F4F"/>
    <w:rsid w:val="007362BE"/>
    <w:rsid w:val="00750F40"/>
    <w:rsid w:val="0075338A"/>
    <w:rsid w:val="00776BFA"/>
    <w:rsid w:val="00785B85"/>
    <w:rsid w:val="0079332F"/>
    <w:rsid w:val="007B2282"/>
    <w:rsid w:val="007C2BB5"/>
    <w:rsid w:val="00811FA0"/>
    <w:rsid w:val="00816028"/>
    <w:rsid w:val="00830FE1"/>
    <w:rsid w:val="00835CED"/>
    <w:rsid w:val="008523D8"/>
    <w:rsid w:val="00852ACE"/>
    <w:rsid w:val="008543D2"/>
    <w:rsid w:val="00857C85"/>
    <w:rsid w:val="0087001B"/>
    <w:rsid w:val="00876C2C"/>
    <w:rsid w:val="00893339"/>
    <w:rsid w:val="008A3A14"/>
    <w:rsid w:val="008F25B4"/>
    <w:rsid w:val="008F6885"/>
    <w:rsid w:val="008F79E8"/>
    <w:rsid w:val="00914926"/>
    <w:rsid w:val="0092698E"/>
    <w:rsid w:val="00965F25"/>
    <w:rsid w:val="009675E1"/>
    <w:rsid w:val="009A6B8A"/>
    <w:rsid w:val="009C5279"/>
    <w:rsid w:val="009E25A6"/>
    <w:rsid w:val="009E4D46"/>
    <w:rsid w:val="00A04307"/>
    <w:rsid w:val="00A3642D"/>
    <w:rsid w:val="00A41DF2"/>
    <w:rsid w:val="00A432D4"/>
    <w:rsid w:val="00A53B21"/>
    <w:rsid w:val="00A7423D"/>
    <w:rsid w:val="00A77DA6"/>
    <w:rsid w:val="00AA3CCC"/>
    <w:rsid w:val="00AA56AE"/>
    <w:rsid w:val="00AB7050"/>
    <w:rsid w:val="00AB7095"/>
    <w:rsid w:val="00AD14A4"/>
    <w:rsid w:val="00AE7ABC"/>
    <w:rsid w:val="00AF6234"/>
    <w:rsid w:val="00B44457"/>
    <w:rsid w:val="00B7681F"/>
    <w:rsid w:val="00B8441C"/>
    <w:rsid w:val="00B97D75"/>
    <w:rsid w:val="00BC5E86"/>
    <w:rsid w:val="00BD09FF"/>
    <w:rsid w:val="00BD1F42"/>
    <w:rsid w:val="00BD2C5B"/>
    <w:rsid w:val="00BE10FD"/>
    <w:rsid w:val="00BE4069"/>
    <w:rsid w:val="00C06438"/>
    <w:rsid w:val="00C2061F"/>
    <w:rsid w:val="00C26BAF"/>
    <w:rsid w:val="00C31DBB"/>
    <w:rsid w:val="00C4191F"/>
    <w:rsid w:val="00C420C3"/>
    <w:rsid w:val="00C66EE9"/>
    <w:rsid w:val="00C80692"/>
    <w:rsid w:val="00C82318"/>
    <w:rsid w:val="00CD3F36"/>
    <w:rsid w:val="00CD62B6"/>
    <w:rsid w:val="00CE0819"/>
    <w:rsid w:val="00CE66B9"/>
    <w:rsid w:val="00CF3813"/>
    <w:rsid w:val="00D05EE4"/>
    <w:rsid w:val="00D375C0"/>
    <w:rsid w:val="00D938CE"/>
    <w:rsid w:val="00DA1E23"/>
    <w:rsid w:val="00DC0AED"/>
    <w:rsid w:val="00DC1BDB"/>
    <w:rsid w:val="00DD5A7F"/>
    <w:rsid w:val="00DF5E45"/>
    <w:rsid w:val="00DF6087"/>
    <w:rsid w:val="00E015A3"/>
    <w:rsid w:val="00E02618"/>
    <w:rsid w:val="00E0408F"/>
    <w:rsid w:val="00E07EB7"/>
    <w:rsid w:val="00E271B9"/>
    <w:rsid w:val="00E27AC2"/>
    <w:rsid w:val="00E30C8C"/>
    <w:rsid w:val="00E50C43"/>
    <w:rsid w:val="00E67223"/>
    <w:rsid w:val="00E71A83"/>
    <w:rsid w:val="00E84011"/>
    <w:rsid w:val="00E85257"/>
    <w:rsid w:val="00E971AF"/>
    <w:rsid w:val="00EA15AE"/>
    <w:rsid w:val="00EA7D29"/>
    <w:rsid w:val="00EE2964"/>
    <w:rsid w:val="00F02C90"/>
    <w:rsid w:val="00F03443"/>
    <w:rsid w:val="00F24035"/>
    <w:rsid w:val="00F370BE"/>
    <w:rsid w:val="00F54543"/>
    <w:rsid w:val="00F70121"/>
    <w:rsid w:val="00F721F3"/>
    <w:rsid w:val="00FB6FA0"/>
    <w:rsid w:val="00FD597F"/>
    <w:rsid w:val="00FD6702"/>
    <w:rsid w:val="00FF0C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2B13F"/>
  <w15:docId w15:val="{F24D82E2-1ADB-4F9F-93D8-142F75AFD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lsdException w:name="annotation text" w:semiHidden="1" w:unhideWhenUsed="1"/>
    <w:lsdException w:name="header" w:semiHidden="1" w:uiPriority="1" w:unhideWhenUsed="1"/>
    <w:lsdException w:name="footer" w:semiHidden="1" w:uiPriority="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 w:unhideWhenUsed="1"/>
    <w:lsdException w:name="annotation reference" w:semiHidden="1" w:unhideWhenUsed="1"/>
    <w:lsdException w:name="line number" w:semiHidden="1" w:unhideWhenUsed="1"/>
    <w:lsdException w:name="page number" w:semiHidden="1" w:uiPriority="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BAF"/>
    <w:pPr>
      <w:spacing w:after="0"/>
      <w:jc w:val="both"/>
    </w:pPr>
  </w:style>
  <w:style w:type="paragraph" w:styleId="Heading1">
    <w:name w:val="heading 1"/>
    <w:next w:val="Body1"/>
    <w:link w:val="Heading1Char"/>
    <w:uiPriority w:val="1"/>
    <w:rsid w:val="00334F1A"/>
    <w:pPr>
      <w:keepNext/>
      <w:numPr>
        <w:numId w:val="6"/>
      </w:numPr>
      <w:jc w:val="both"/>
      <w:outlineLvl w:val="0"/>
    </w:pPr>
    <w:rPr>
      <w:rFonts w:eastAsia="Times New Roman" w:cs="Times New Roman"/>
      <w:b/>
      <w:color w:val="000000" w:themeColor="text1"/>
      <w:lang w:eastAsia="en-GB"/>
    </w:rPr>
  </w:style>
  <w:style w:type="paragraph" w:styleId="Heading2">
    <w:name w:val="heading 2"/>
    <w:link w:val="Heading2Char"/>
    <w:uiPriority w:val="1"/>
    <w:rsid w:val="00334F1A"/>
    <w:pPr>
      <w:numPr>
        <w:ilvl w:val="1"/>
        <w:numId w:val="6"/>
      </w:numPr>
      <w:jc w:val="both"/>
      <w:outlineLvl w:val="1"/>
    </w:pPr>
    <w:rPr>
      <w:rFonts w:eastAsia="Times New Roman" w:cs="Times New Roman"/>
      <w:color w:val="000000" w:themeColor="text1"/>
      <w:lang w:eastAsia="en-GB"/>
    </w:rPr>
  </w:style>
  <w:style w:type="paragraph" w:styleId="Heading3">
    <w:name w:val="heading 3"/>
    <w:link w:val="Heading3Char"/>
    <w:uiPriority w:val="1"/>
    <w:rsid w:val="00334F1A"/>
    <w:pPr>
      <w:numPr>
        <w:ilvl w:val="2"/>
        <w:numId w:val="6"/>
      </w:numPr>
      <w:jc w:val="both"/>
      <w:outlineLvl w:val="2"/>
    </w:pPr>
    <w:rPr>
      <w:rFonts w:eastAsia="Times New Roman" w:cs="Times New Roman"/>
      <w:color w:val="000000" w:themeColor="text1"/>
      <w:lang w:eastAsia="en-GB"/>
    </w:rPr>
  </w:style>
  <w:style w:type="paragraph" w:styleId="Heading4">
    <w:name w:val="heading 4"/>
    <w:link w:val="Heading4Char"/>
    <w:uiPriority w:val="1"/>
    <w:rsid w:val="00334F1A"/>
    <w:pPr>
      <w:numPr>
        <w:ilvl w:val="3"/>
        <w:numId w:val="6"/>
      </w:numPr>
      <w:jc w:val="both"/>
      <w:outlineLvl w:val="3"/>
    </w:pPr>
    <w:rPr>
      <w:rFonts w:eastAsia="Times New Roman" w:cs="Times New Roman"/>
      <w:color w:val="000000" w:themeColor="text1"/>
      <w:lang w:eastAsia="en-GB"/>
    </w:rPr>
  </w:style>
  <w:style w:type="paragraph" w:styleId="Heading5">
    <w:name w:val="heading 5"/>
    <w:link w:val="Heading5Char"/>
    <w:uiPriority w:val="1"/>
    <w:rsid w:val="00334F1A"/>
    <w:pPr>
      <w:numPr>
        <w:ilvl w:val="4"/>
        <w:numId w:val="6"/>
      </w:numPr>
      <w:jc w:val="both"/>
      <w:outlineLvl w:val="4"/>
    </w:pPr>
    <w:rPr>
      <w:rFonts w:eastAsia="Times New Roman" w:cs="Times New Roman"/>
      <w:color w:val="000000" w:themeColor="text1"/>
      <w:lang w:eastAsia="en-GB"/>
    </w:rPr>
  </w:style>
  <w:style w:type="paragraph" w:styleId="Heading6">
    <w:name w:val="heading 6"/>
    <w:link w:val="Heading6Char"/>
    <w:uiPriority w:val="1"/>
    <w:rsid w:val="00334F1A"/>
    <w:pPr>
      <w:numPr>
        <w:ilvl w:val="5"/>
        <w:numId w:val="6"/>
      </w:numPr>
      <w:jc w:val="both"/>
      <w:outlineLvl w:val="5"/>
    </w:pPr>
    <w:rPr>
      <w:rFonts w:eastAsia="Times New Roman" w:cs="Times New Roman"/>
      <w:color w:val="000000" w:themeColor="text1"/>
      <w:lang w:eastAsia="en-GB"/>
    </w:rPr>
  </w:style>
  <w:style w:type="paragraph" w:styleId="Heading7">
    <w:name w:val="heading 7"/>
    <w:basedOn w:val="Normal"/>
    <w:next w:val="Normal"/>
    <w:link w:val="Heading7Char"/>
    <w:uiPriority w:val="99"/>
    <w:semiHidden/>
    <w:qFormat/>
    <w:rsid w:val="00017AD9"/>
    <w:pPr>
      <w:outlineLvl w:val="6"/>
    </w:pPr>
  </w:style>
  <w:style w:type="paragraph" w:styleId="Heading8">
    <w:name w:val="heading 8"/>
    <w:basedOn w:val="Normal"/>
    <w:next w:val="Normal"/>
    <w:link w:val="Heading8Char"/>
    <w:uiPriority w:val="99"/>
    <w:semiHidden/>
    <w:qFormat/>
    <w:rsid w:val="00017AD9"/>
    <w:pPr>
      <w:outlineLvl w:val="7"/>
    </w:pPr>
  </w:style>
  <w:style w:type="paragraph" w:styleId="Heading9">
    <w:name w:val="heading 9"/>
    <w:basedOn w:val="Normal"/>
    <w:next w:val="Normal"/>
    <w:link w:val="Heading9Char"/>
    <w:uiPriority w:val="99"/>
    <w:semiHidden/>
    <w:qFormat/>
    <w:rsid w:val="00017AD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qFormat/>
    <w:rsid w:val="00017AD9"/>
    <w:pPr>
      <w:jc w:val="both"/>
    </w:pPr>
    <w:rPr>
      <w:rFonts w:eastAsia="Times New Roman" w:cs="Times New Roman"/>
      <w:color w:val="000000" w:themeColor="text1"/>
      <w:lang w:eastAsia="en-GB"/>
    </w:rPr>
  </w:style>
  <w:style w:type="paragraph" w:customStyle="1" w:styleId="Body1">
    <w:name w:val="Body 1"/>
    <w:qFormat/>
    <w:rsid w:val="00017AD9"/>
    <w:pPr>
      <w:ind w:left="851"/>
      <w:jc w:val="both"/>
    </w:pPr>
    <w:rPr>
      <w:rFonts w:eastAsia="Times New Roman" w:cs="Times New Roman"/>
      <w:color w:val="000000" w:themeColor="text1"/>
      <w:lang w:eastAsia="en-GB"/>
    </w:rPr>
  </w:style>
  <w:style w:type="paragraph" w:customStyle="1" w:styleId="Body2">
    <w:name w:val="Body 2"/>
    <w:qFormat/>
    <w:rsid w:val="00017AD9"/>
    <w:pPr>
      <w:ind w:left="1701"/>
      <w:jc w:val="both"/>
    </w:pPr>
    <w:rPr>
      <w:rFonts w:eastAsia="Times New Roman" w:cs="Times New Roman"/>
      <w:color w:val="000000" w:themeColor="text1"/>
      <w:lang w:eastAsia="en-GB"/>
    </w:rPr>
  </w:style>
  <w:style w:type="paragraph" w:customStyle="1" w:styleId="Body3">
    <w:name w:val="Body 3"/>
    <w:qFormat/>
    <w:rsid w:val="00017AD9"/>
    <w:pPr>
      <w:ind w:left="2552"/>
      <w:jc w:val="both"/>
    </w:pPr>
    <w:rPr>
      <w:rFonts w:eastAsia="Times New Roman" w:cs="Times New Roman"/>
      <w:color w:val="000000" w:themeColor="text1"/>
      <w:lang w:eastAsia="en-GB"/>
    </w:rPr>
  </w:style>
  <w:style w:type="paragraph" w:customStyle="1" w:styleId="Body4">
    <w:name w:val="Body 4"/>
    <w:qFormat/>
    <w:rsid w:val="00017AD9"/>
    <w:pPr>
      <w:ind w:left="3402"/>
      <w:jc w:val="both"/>
    </w:pPr>
    <w:rPr>
      <w:rFonts w:eastAsia="Times New Roman" w:cs="Times New Roman"/>
      <w:color w:val="000000" w:themeColor="text1"/>
      <w:lang w:eastAsia="en-GB"/>
    </w:rPr>
  </w:style>
  <w:style w:type="paragraph" w:customStyle="1" w:styleId="Body5">
    <w:name w:val="Body 5"/>
    <w:qFormat/>
    <w:rsid w:val="00017AD9"/>
    <w:pPr>
      <w:ind w:left="4253"/>
      <w:jc w:val="both"/>
    </w:pPr>
    <w:rPr>
      <w:rFonts w:eastAsia="Times New Roman" w:cs="Times New Roman"/>
      <w:color w:val="000000" w:themeColor="text1"/>
      <w:lang w:eastAsia="en-GB"/>
    </w:rPr>
  </w:style>
  <w:style w:type="paragraph" w:customStyle="1" w:styleId="BodyCentred">
    <w:name w:val="Body Centred"/>
    <w:next w:val="Body"/>
    <w:qFormat/>
    <w:rsid w:val="00017AD9"/>
    <w:pPr>
      <w:jc w:val="center"/>
    </w:pPr>
    <w:rPr>
      <w:rFonts w:eastAsia="Times New Roman" w:cs="Times New Roman"/>
      <w:color w:val="000000" w:themeColor="text1"/>
      <w:lang w:eastAsia="en-GB"/>
    </w:rPr>
  </w:style>
  <w:style w:type="paragraph" w:customStyle="1" w:styleId="BodyIndentedList">
    <w:name w:val="Body Indented List"/>
    <w:qFormat/>
    <w:rsid w:val="00223569"/>
    <w:pPr>
      <w:spacing w:after="0"/>
      <w:ind w:left="851"/>
    </w:pPr>
    <w:rPr>
      <w:rFonts w:eastAsia="Times New Roman" w:cs="Times New Roman"/>
      <w:color w:val="000000" w:themeColor="text1"/>
      <w:lang w:eastAsia="en-GB"/>
    </w:rPr>
  </w:style>
  <w:style w:type="paragraph" w:customStyle="1" w:styleId="BodyList">
    <w:name w:val="Body List"/>
    <w:qFormat/>
    <w:rsid w:val="00017AD9"/>
    <w:pPr>
      <w:spacing w:after="0"/>
    </w:pPr>
    <w:rPr>
      <w:rFonts w:eastAsia="Times New Roman" w:cs="Times New Roman"/>
      <w:color w:val="000000" w:themeColor="text1"/>
      <w:lang w:eastAsia="en-GB"/>
    </w:rPr>
  </w:style>
  <w:style w:type="paragraph" w:customStyle="1" w:styleId="BoldHeading">
    <w:name w:val="Bold Heading"/>
    <w:next w:val="Body"/>
    <w:qFormat/>
    <w:rsid w:val="00017AD9"/>
    <w:pPr>
      <w:keepNext/>
      <w:jc w:val="both"/>
    </w:pPr>
    <w:rPr>
      <w:rFonts w:eastAsia="Times New Roman" w:cs="Times New Roman"/>
      <w:b/>
      <w:color w:val="000000" w:themeColor="text1"/>
      <w:lang w:eastAsia="en-GB"/>
    </w:rPr>
  </w:style>
  <w:style w:type="paragraph" w:customStyle="1" w:styleId="Bullet1">
    <w:name w:val="Bullet 1"/>
    <w:uiPriority w:val="1"/>
    <w:rsid w:val="00017AD9"/>
    <w:pPr>
      <w:numPr>
        <w:numId w:val="1"/>
      </w:numPr>
      <w:jc w:val="both"/>
    </w:pPr>
    <w:rPr>
      <w:rFonts w:eastAsia="Times New Roman" w:cs="Times New Roman"/>
      <w:color w:val="000000" w:themeColor="text1"/>
      <w:lang w:eastAsia="en-GB"/>
    </w:rPr>
  </w:style>
  <w:style w:type="paragraph" w:customStyle="1" w:styleId="Bullet2">
    <w:name w:val="Bullet 2"/>
    <w:uiPriority w:val="1"/>
    <w:rsid w:val="00017AD9"/>
    <w:pPr>
      <w:numPr>
        <w:ilvl w:val="1"/>
        <w:numId w:val="1"/>
      </w:numPr>
      <w:jc w:val="both"/>
    </w:pPr>
    <w:rPr>
      <w:rFonts w:eastAsia="Times New Roman" w:cs="Times New Roman"/>
      <w:color w:val="000000" w:themeColor="text1"/>
      <w:lang w:eastAsia="en-GB"/>
    </w:rPr>
  </w:style>
  <w:style w:type="paragraph" w:customStyle="1" w:styleId="Bullet3">
    <w:name w:val="Bullet 3"/>
    <w:uiPriority w:val="1"/>
    <w:rsid w:val="00017AD9"/>
    <w:pPr>
      <w:numPr>
        <w:ilvl w:val="2"/>
        <w:numId w:val="1"/>
      </w:numPr>
      <w:jc w:val="both"/>
    </w:pPr>
    <w:rPr>
      <w:rFonts w:eastAsia="Times New Roman" w:cs="Times New Roman"/>
      <w:color w:val="000000" w:themeColor="text1"/>
      <w:lang w:eastAsia="en-GB"/>
    </w:rPr>
  </w:style>
  <w:style w:type="paragraph" w:customStyle="1" w:styleId="BulletList1">
    <w:name w:val="Bullet List 1"/>
    <w:uiPriority w:val="1"/>
    <w:rsid w:val="00017AD9"/>
    <w:pPr>
      <w:numPr>
        <w:numId w:val="2"/>
      </w:numPr>
      <w:spacing w:after="0"/>
      <w:jc w:val="both"/>
    </w:pPr>
    <w:rPr>
      <w:rFonts w:eastAsia="Times New Roman" w:cs="Times New Roman"/>
      <w:color w:val="000000" w:themeColor="text1"/>
      <w:lang w:eastAsia="en-GB"/>
    </w:rPr>
  </w:style>
  <w:style w:type="paragraph" w:customStyle="1" w:styleId="BulletList2">
    <w:name w:val="Bullet List 2"/>
    <w:uiPriority w:val="1"/>
    <w:rsid w:val="00017AD9"/>
    <w:pPr>
      <w:numPr>
        <w:ilvl w:val="1"/>
        <w:numId w:val="2"/>
      </w:numPr>
      <w:spacing w:after="0"/>
      <w:jc w:val="both"/>
    </w:pPr>
    <w:rPr>
      <w:rFonts w:eastAsia="Times New Roman" w:cs="Times New Roman"/>
      <w:color w:val="000000" w:themeColor="text1"/>
      <w:lang w:eastAsia="en-GB"/>
    </w:rPr>
  </w:style>
  <w:style w:type="paragraph" w:customStyle="1" w:styleId="BulletList3">
    <w:name w:val="Bullet List 3"/>
    <w:uiPriority w:val="1"/>
    <w:rsid w:val="00017AD9"/>
    <w:pPr>
      <w:numPr>
        <w:ilvl w:val="2"/>
        <w:numId w:val="2"/>
      </w:numPr>
      <w:spacing w:after="0"/>
      <w:jc w:val="both"/>
    </w:pPr>
    <w:rPr>
      <w:rFonts w:eastAsia="Times New Roman" w:cs="Times New Roman"/>
      <w:color w:val="000000" w:themeColor="text1"/>
      <w:lang w:eastAsia="en-GB"/>
    </w:rPr>
  </w:style>
  <w:style w:type="paragraph" w:customStyle="1" w:styleId="ContentsHeading">
    <w:name w:val="Contents Heading"/>
    <w:next w:val="Body"/>
    <w:qFormat/>
    <w:rsid w:val="002F4080"/>
    <w:pPr>
      <w:ind w:left="851"/>
    </w:pPr>
    <w:rPr>
      <w:rFonts w:eastAsia="Times New Roman" w:cs="Times New Roman"/>
      <w:b/>
      <w:caps/>
      <w:color w:val="000000" w:themeColor="text1"/>
      <w:lang w:eastAsia="en-GB"/>
    </w:rPr>
  </w:style>
  <w:style w:type="paragraph" w:customStyle="1" w:styleId="Definition">
    <w:name w:val="Definition"/>
    <w:rsid w:val="00E015A3"/>
    <w:pPr>
      <w:numPr>
        <w:numId w:val="4"/>
      </w:numPr>
      <w:jc w:val="both"/>
    </w:pPr>
    <w:rPr>
      <w:rFonts w:eastAsia="Times New Roman" w:cs="Times New Roman"/>
      <w:color w:val="000000" w:themeColor="text1"/>
      <w:lang w:eastAsia="en-GB"/>
    </w:rPr>
  </w:style>
  <w:style w:type="paragraph" w:customStyle="1" w:styleId="Definitiona">
    <w:name w:val="Definition (a)"/>
    <w:uiPriority w:val="1"/>
    <w:rsid w:val="00017AD9"/>
    <w:pPr>
      <w:numPr>
        <w:ilvl w:val="1"/>
        <w:numId w:val="4"/>
      </w:numPr>
      <w:jc w:val="both"/>
    </w:pPr>
    <w:rPr>
      <w:rFonts w:eastAsia="Times New Roman" w:cs="Times New Roman"/>
      <w:color w:val="000000" w:themeColor="text1"/>
      <w:lang w:eastAsia="en-GB"/>
    </w:rPr>
  </w:style>
  <w:style w:type="paragraph" w:customStyle="1" w:styleId="Definitioni">
    <w:name w:val="Definition (i)"/>
    <w:uiPriority w:val="1"/>
    <w:rsid w:val="00017AD9"/>
    <w:pPr>
      <w:numPr>
        <w:ilvl w:val="2"/>
        <w:numId w:val="4"/>
      </w:numPr>
      <w:jc w:val="both"/>
    </w:pPr>
    <w:rPr>
      <w:rFonts w:eastAsia="Times New Roman" w:cs="Times New Roman"/>
      <w:color w:val="000000" w:themeColor="text1"/>
      <w:lang w:eastAsia="en-GB"/>
    </w:rPr>
  </w:style>
  <w:style w:type="character" w:styleId="FollowedHyperlink">
    <w:name w:val="FollowedHyperlink"/>
    <w:basedOn w:val="DefaultParagraphFont"/>
    <w:uiPriority w:val="1"/>
    <w:rsid w:val="00017AD9"/>
    <w:rPr>
      <w:color w:val="800080" w:themeColor="followedHyperlink"/>
      <w:u w:val="single"/>
    </w:rPr>
  </w:style>
  <w:style w:type="paragraph" w:styleId="Footer">
    <w:name w:val="footer"/>
    <w:link w:val="FooterChar"/>
    <w:uiPriority w:val="1"/>
    <w:rsid w:val="00017AD9"/>
    <w:pPr>
      <w:tabs>
        <w:tab w:val="center" w:pos="4678"/>
        <w:tab w:val="right" w:pos="9356"/>
      </w:tabs>
      <w:spacing w:after="0"/>
    </w:pPr>
    <w:rPr>
      <w:rFonts w:eastAsia="Times New Roman" w:cs="Times New Roman"/>
      <w:color w:val="000000" w:themeColor="text1"/>
      <w:sz w:val="16"/>
      <w:lang w:eastAsia="en-GB"/>
    </w:rPr>
  </w:style>
  <w:style w:type="character" w:customStyle="1" w:styleId="FooterChar">
    <w:name w:val="Footer Char"/>
    <w:basedOn w:val="DefaultParagraphFont"/>
    <w:link w:val="Footer"/>
    <w:uiPriority w:val="1"/>
    <w:rsid w:val="00017AD9"/>
    <w:rPr>
      <w:rFonts w:ascii="Arial" w:eastAsia="Times New Roman" w:hAnsi="Arial" w:cs="Times New Roman"/>
      <w:color w:val="000000" w:themeColor="text1"/>
      <w:sz w:val="16"/>
      <w:szCs w:val="20"/>
      <w:lang w:eastAsia="en-GB"/>
    </w:rPr>
  </w:style>
  <w:style w:type="character" w:styleId="FootnoteReference">
    <w:name w:val="footnote reference"/>
    <w:basedOn w:val="DefaultParagraphFont"/>
    <w:uiPriority w:val="1"/>
    <w:rsid w:val="00017AD9"/>
    <w:rPr>
      <w:vertAlign w:val="superscript"/>
    </w:rPr>
  </w:style>
  <w:style w:type="paragraph" w:styleId="FootnoteText">
    <w:name w:val="footnote text"/>
    <w:link w:val="FootnoteTextChar"/>
    <w:uiPriority w:val="1"/>
    <w:rsid w:val="00017AD9"/>
    <w:pPr>
      <w:spacing w:after="0"/>
      <w:jc w:val="both"/>
    </w:pPr>
    <w:rPr>
      <w:rFonts w:eastAsia="Times New Roman" w:cs="Times New Roman"/>
      <w:color w:val="000000" w:themeColor="text1"/>
      <w:sz w:val="18"/>
      <w:lang w:eastAsia="en-GB"/>
    </w:rPr>
  </w:style>
  <w:style w:type="character" w:customStyle="1" w:styleId="FootnoteTextChar">
    <w:name w:val="Footnote Text Char"/>
    <w:basedOn w:val="DefaultParagraphFont"/>
    <w:link w:val="FootnoteText"/>
    <w:uiPriority w:val="1"/>
    <w:rsid w:val="00017AD9"/>
    <w:rPr>
      <w:rFonts w:ascii="Arial" w:eastAsia="Times New Roman" w:hAnsi="Arial" w:cs="Times New Roman"/>
      <w:color w:val="000000" w:themeColor="text1"/>
      <w:sz w:val="18"/>
      <w:szCs w:val="20"/>
      <w:lang w:eastAsia="en-GB"/>
    </w:rPr>
  </w:style>
  <w:style w:type="paragraph" w:styleId="Header">
    <w:name w:val="header"/>
    <w:link w:val="HeaderChar"/>
    <w:uiPriority w:val="1"/>
    <w:rsid w:val="00017AD9"/>
    <w:pPr>
      <w:spacing w:after="0"/>
    </w:pPr>
    <w:rPr>
      <w:rFonts w:eastAsia="Times New Roman" w:cs="Times New Roman"/>
      <w:color w:val="000000" w:themeColor="text1"/>
      <w:lang w:eastAsia="en-GB"/>
    </w:rPr>
  </w:style>
  <w:style w:type="character" w:customStyle="1" w:styleId="HeaderChar">
    <w:name w:val="Header Char"/>
    <w:basedOn w:val="DefaultParagraphFont"/>
    <w:link w:val="Header"/>
    <w:uiPriority w:val="1"/>
    <w:rsid w:val="00017AD9"/>
    <w:rPr>
      <w:rFonts w:ascii="Arial" w:eastAsia="Times New Roman" w:hAnsi="Arial" w:cs="Times New Roman"/>
      <w:color w:val="000000" w:themeColor="text1"/>
      <w:sz w:val="20"/>
      <w:szCs w:val="20"/>
      <w:lang w:eastAsia="en-GB"/>
    </w:rPr>
  </w:style>
  <w:style w:type="character" w:customStyle="1" w:styleId="Heading1Char">
    <w:name w:val="Heading 1 Char"/>
    <w:basedOn w:val="DefaultParagraphFont"/>
    <w:link w:val="Heading1"/>
    <w:uiPriority w:val="1"/>
    <w:rsid w:val="000E0132"/>
    <w:rPr>
      <w:rFonts w:eastAsia="Times New Roman" w:cs="Times New Roman"/>
      <w:b/>
      <w:color w:val="000000" w:themeColor="text1"/>
      <w:lang w:eastAsia="en-GB"/>
    </w:rPr>
  </w:style>
  <w:style w:type="character" w:customStyle="1" w:styleId="Heading2Char">
    <w:name w:val="Heading 2 Char"/>
    <w:basedOn w:val="DefaultParagraphFont"/>
    <w:link w:val="Heading2"/>
    <w:uiPriority w:val="1"/>
    <w:rsid w:val="000E0132"/>
    <w:rPr>
      <w:rFonts w:eastAsia="Times New Roman" w:cs="Times New Roman"/>
      <w:color w:val="000000" w:themeColor="text1"/>
      <w:lang w:eastAsia="en-GB"/>
    </w:rPr>
  </w:style>
  <w:style w:type="character" w:customStyle="1" w:styleId="Heading3Char">
    <w:name w:val="Heading 3 Char"/>
    <w:basedOn w:val="DefaultParagraphFont"/>
    <w:link w:val="Heading3"/>
    <w:uiPriority w:val="1"/>
    <w:rsid w:val="000E0132"/>
    <w:rPr>
      <w:rFonts w:eastAsia="Times New Roman" w:cs="Times New Roman"/>
      <w:color w:val="000000" w:themeColor="text1"/>
      <w:lang w:eastAsia="en-GB"/>
    </w:rPr>
  </w:style>
  <w:style w:type="character" w:customStyle="1" w:styleId="Heading4Char">
    <w:name w:val="Heading 4 Char"/>
    <w:basedOn w:val="DefaultParagraphFont"/>
    <w:link w:val="Heading4"/>
    <w:uiPriority w:val="1"/>
    <w:rsid w:val="000E0132"/>
    <w:rPr>
      <w:rFonts w:eastAsia="Times New Roman" w:cs="Times New Roman"/>
      <w:color w:val="000000" w:themeColor="text1"/>
      <w:lang w:eastAsia="en-GB"/>
    </w:rPr>
  </w:style>
  <w:style w:type="character" w:customStyle="1" w:styleId="Heading5Char">
    <w:name w:val="Heading 5 Char"/>
    <w:basedOn w:val="DefaultParagraphFont"/>
    <w:link w:val="Heading5"/>
    <w:uiPriority w:val="1"/>
    <w:rsid w:val="000E0132"/>
    <w:rPr>
      <w:rFonts w:eastAsia="Times New Roman" w:cs="Times New Roman"/>
      <w:color w:val="000000" w:themeColor="text1"/>
      <w:lang w:eastAsia="en-GB"/>
    </w:rPr>
  </w:style>
  <w:style w:type="character" w:customStyle="1" w:styleId="Heading6Char">
    <w:name w:val="Heading 6 Char"/>
    <w:basedOn w:val="DefaultParagraphFont"/>
    <w:link w:val="Heading6"/>
    <w:uiPriority w:val="1"/>
    <w:rsid w:val="000E0132"/>
    <w:rPr>
      <w:rFonts w:eastAsia="Times New Roman" w:cs="Times New Roman"/>
      <w:color w:val="000000" w:themeColor="text1"/>
      <w:lang w:eastAsia="en-GB"/>
    </w:rPr>
  </w:style>
  <w:style w:type="character" w:customStyle="1" w:styleId="Heading7Char">
    <w:name w:val="Heading 7 Char"/>
    <w:basedOn w:val="DefaultParagraphFont"/>
    <w:link w:val="Heading7"/>
    <w:uiPriority w:val="99"/>
    <w:semiHidden/>
    <w:rsid w:val="00017AD9"/>
    <w:rPr>
      <w:rFonts w:ascii="Arial" w:eastAsia="Times New Roman" w:hAnsi="Arial" w:cs="Times New Roman"/>
      <w:color w:val="000000" w:themeColor="text1"/>
      <w:sz w:val="20"/>
      <w:szCs w:val="20"/>
      <w:lang w:eastAsia="en-GB"/>
    </w:rPr>
  </w:style>
  <w:style w:type="character" w:customStyle="1" w:styleId="Heading8Char">
    <w:name w:val="Heading 8 Char"/>
    <w:basedOn w:val="DefaultParagraphFont"/>
    <w:link w:val="Heading8"/>
    <w:uiPriority w:val="99"/>
    <w:semiHidden/>
    <w:rsid w:val="00017AD9"/>
    <w:rPr>
      <w:rFonts w:ascii="Arial" w:eastAsia="Times New Roman" w:hAnsi="Arial" w:cs="Times New Roman"/>
      <w:color w:val="000000" w:themeColor="text1"/>
      <w:sz w:val="20"/>
      <w:szCs w:val="20"/>
      <w:lang w:eastAsia="en-GB"/>
    </w:rPr>
  </w:style>
  <w:style w:type="character" w:customStyle="1" w:styleId="Heading9Char">
    <w:name w:val="Heading 9 Char"/>
    <w:basedOn w:val="DefaultParagraphFont"/>
    <w:link w:val="Heading9"/>
    <w:uiPriority w:val="99"/>
    <w:semiHidden/>
    <w:rsid w:val="00017AD9"/>
    <w:rPr>
      <w:rFonts w:ascii="Arial" w:eastAsia="Times New Roman" w:hAnsi="Arial" w:cs="Times New Roman"/>
      <w:color w:val="000000" w:themeColor="text1"/>
      <w:sz w:val="20"/>
      <w:szCs w:val="20"/>
      <w:lang w:eastAsia="en-GB"/>
    </w:rPr>
  </w:style>
  <w:style w:type="character" w:styleId="Hyperlink">
    <w:name w:val="Hyperlink"/>
    <w:basedOn w:val="DefaultParagraphFont"/>
    <w:uiPriority w:val="99"/>
    <w:rsid w:val="00017AD9"/>
    <w:rPr>
      <w:color w:val="0000FF" w:themeColor="hyperlink"/>
      <w:u w:val="single"/>
    </w:rPr>
  </w:style>
  <w:style w:type="paragraph" w:customStyle="1" w:styleId="Level1">
    <w:name w:val="Level 1"/>
    <w:uiPriority w:val="1"/>
    <w:qFormat/>
    <w:rsid w:val="00017AD9"/>
    <w:pPr>
      <w:numPr>
        <w:ilvl w:val="2"/>
        <w:numId w:val="10"/>
      </w:numPr>
      <w:jc w:val="both"/>
      <w:outlineLvl w:val="2"/>
    </w:pPr>
    <w:rPr>
      <w:rFonts w:eastAsia="Times New Roman" w:cs="Times New Roman"/>
      <w:color w:val="000000" w:themeColor="text1"/>
      <w:lang w:eastAsia="en-GB"/>
    </w:rPr>
  </w:style>
  <w:style w:type="paragraph" w:customStyle="1" w:styleId="Level2">
    <w:name w:val="Level 2"/>
    <w:uiPriority w:val="1"/>
    <w:qFormat/>
    <w:rsid w:val="00017AD9"/>
    <w:pPr>
      <w:numPr>
        <w:ilvl w:val="3"/>
        <w:numId w:val="10"/>
      </w:numPr>
      <w:jc w:val="both"/>
      <w:outlineLvl w:val="3"/>
    </w:pPr>
    <w:rPr>
      <w:rFonts w:eastAsia="Times New Roman" w:cs="Times New Roman"/>
      <w:color w:val="000000" w:themeColor="text1"/>
      <w:lang w:eastAsia="en-GB"/>
    </w:rPr>
  </w:style>
  <w:style w:type="paragraph" w:customStyle="1" w:styleId="Level3">
    <w:name w:val="Level 3"/>
    <w:uiPriority w:val="1"/>
    <w:qFormat/>
    <w:rsid w:val="00017AD9"/>
    <w:pPr>
      <w:numPr>
        <w:ilvl w:val="4"/>
        <w:numId w:val="10"/>
      </w:numPr>
      <w:jc w:val="both"/>
      <w:outlineLvl w:val="4"/>
    </w:pPr>
    <w:rPr>
      <w:rFonts w:eastAsia="Times New Roman" w:cs="Times New Roman"/>
      <w:color w:val="000000" w:themeColor="text1"/>
      <w:lang w:eastAsia="en-GB"/>
    </w:rPr>
  </w:style>
  <w:style w:type="paragraph" w:customStyle="1" w:styleId="Level4">
    <w:name w:val="Level 4"/>
    <w:uiPriority w:val="1"/>
    <w:qFormat/>
    <w:rsid w:val="00017AD9"/>
    <w:pPr>
      <w:numPr>
        <w:ilvl w:val="5"/>
        <w:numId w:val="10"/>
      </w:numPr>
      <w:jc w:val="both"/>
      <w:outlineLvl w:val="5"/>
    </w:pPr>
    <w:rPr>
      <w:rFonts w:eastAsia="Times New Roman" w:cs="Times New Roman"/>
      <w:color w:val="000000" w:themeColor="text1"/>
      <w:lang w:eastAsia="en-GB"/>
    </w:rPr>
  </w:style>
  <w:style w:type="paragraph" w:customStyle="1" w:styleId="Level5">
    <w:name w:val="Level 5"/>
    <w:uiPriority w:val="1"/>
    <w:qFormat/>
    <w:rsid w:val="00017AD9"/>
    <w:pPr>
      <w:numPr>
        <w:ilvl w:val="6"/>
        <w:numId w:val="10"/>
      </w:numPr>
      <w:jc w:val="both"/>
      <w:outlineLvl w:val="6"/>
    </w:pPr>
    <w:rPr>
      <w:rFonts w:eastAsia="Times New Roman" w:cs="Times New Roman"/>
      <w:color w:val="000000" w:themeColor="text1"/>
      <w:lang w:eastAsia="en-GB"/>
    </w:rPr>
  </w:style>
  <w:style w:type="paragraph" w:customStyle="1" w:styleId="Level6">
    <w:name w:val="Level 6"/>
    <w:uiPriority w:val="1"/>
    <w:qFormat/>
    <w:rsid w:val="00017AD9"/>
    <w:pPr>
      <w:numPr>
        <w:ilvl w:val="7"/>
        <w:numId w:val="10"/>
      </w:numPr>
      <w:jc w:val="both"/>
      <w:outlineLvl w:val="7"/>
    </w:pPr>
    <w:rPr>
      <w:rFonts w:eastAsia="Times New Roman" w:cs="Times New Roman"/>
      <w:color w:val="000000" w:themeColor="text1"/>
      <w:lang w:eastAsia="en-GB"/>
    </w:rPr>
  </w:style>
  <w:style w:type="paragraph" w:customStyle="1" w:styleId="MainHeading">
    <w:name w:val="Main Heading"/>
    <w:next w:val="Body"/>
    <w:link w:val="MainHeadingChar"/>
    <w:qFormat/>
    <w:rsid w:val="00DF6087"/>
    <w:pPr>
      <w:keepNext/>
      <w:tabs>
        <w:tab w:val="right" w:pos="9072"/>
      </w:tabs>
      <w:ind w:left="851"/>
    </w:pPr>
    <w:rPr>
      <w:rFonts w:eastAsia="Times New Roman" w:cs="Times New Roman"/>
      <w:caps/>
      <w:color w:val="000000" w:themeColor="text1"/>
      <w:lang w:eastAsia="en-GB"/>
    </w:rPr>
  </w:style>
  <w:style w:type="character" w:styleId="PageNumber">
    <w:name w:val="page number"/>
    <w:basedOn w:val="DefaultParagraphFont"/>
    <w:uiPriority w:val="1"/>
    <w:rsid w:val="00017AD9"/>
    <w:rPr>
      <w:rFonts w:ascii="Arial" w:hAnsi="Arial" w:cs="Times New Roman"/>
      <w:sz w:val="20"/>
    </w:rPr>
  </w:style>
  <w:style w:type="paragraph" w:customStyle="1" w:styleId="PartHeading">
    <w:name w:val="Part Heading"/>
    <w:next w:val="Body"/>
    <w:uiPriority w:val="1"/>
    <w:rsid w:val="00017AD9"/>
    <w:pPr>
      <w:numPr>
        <w:ilvl w:val="1"/>
        <w:numId w:val="10"/>
      </w:numPr>
      <w:jc w:val="center"/>
      <w:outlineLvl w:val="1"/>
    </w:pPr>
    <w:rPr>
      <w:rFonts w:eastAsia="Times New Roman" w:cs="Times New Roman"/>
      <w:b/>
      <w:color w:val="000000" w:themeColor="text1"/>
      <w:lang w:eastAsia="en-GB"/>
    </w:rPr>
  </w:style>
  <w:style w:type="paragraph" w:customStyle="1" w:styleId="PartSubHeading">
    <w:name w:val="Part Sub Heading"/>
    <w:next w:val="Body"/>
    <w:qFormat/>
    <w:rsid w:val="00017AD9"/>
    <w:pPr>
      <w:jc w:val="center"/>
    </w:pPr>
    <w:rPr>
      <w:rFonts w:eastAsia="Times New Roman" w:cs="Times New Roman"/>
      <w:b/>
      <w:color w:val="000000" w:themeColor="text1"/>
      <w:lang w:eastAsia="en-GB"/>
    </w:rPr>
  </w:style>
  <w:style w:type="paragraph" w:customStyle="1" w:styleId="Parties">
    <w:name w:val="Parties"/>
    <w:uiPriority w:val="1"/>
    <w:rsid w:val="00017AD9"/>
    <w:pPr>
      <w:numPr>
        <w:numId w:val="8"/>
      </w:numPr>
      <w:jc w:val="both"/>
    </w:pPr>
    <w:rPr>
      <w:rFonts w:eastAsia="Times New Roman" w:cs="Times New Roman"/>
      <w:color w:val="000000" w:themeColor="text1"/>
      <w:lang w:eastAsia="en-GB"/>
    </w:rPr>
  </w:style>
  <w:style w:type="paragraph" w:customStyle="1" w:styleId="Background">
    <w:name w:val="Background"/>
    <w:uiPriority w:val="1"/>
    <w:rsid w:val="00017AD9"/>
    <w:pPr>
      <w:numPr>
        <w:numId w:val="9"/>
      </w:numPr>
      <w:jc w:val="both"/>
    </w:pPr>
    <w:rPr>
      <w:rFonts w:eastAsia="Times New Roman" w:cs="Times New Roman"/>
      <w:color w:val="000000" w:themeColor="text1"/>
      <w:lang w:eastAsia="en-GB"/>
    </w:rPr>
  </w:style>
  <w:style w:type="paragraph" w:customStyle="1" w:styleId="ScheduleHeading">
    <w:name w:val="Schedule Heading"/>
    <w:next w:val="Body"/>
    <w:uiPriority w:val="1"/>
    <w:rsid w:val="00017AD9"/>
    <w:pPr>
      <w:keepNext/>
      <w:pageBreakBefore/>
      <w:numPr>
        <w:numId w:val="10"/>
      </w:numPr>
      <w:jc w:val="center"/>
      <w:outlineLvl w:val="0"/>
    </w:pPr>
    <w:rPr>
      <w:rFonts w:eastAsia="Times New Roman" w:cs="Times New Roman"/>
      <w:b/>
      <w:color w:val="000000" w:themeColor="text1"/>
      <w:lang w:eastAsia="en-GB"/>
    </w:rPr>
  </w:style>
  <w:style w:type="paragraph" w:customStyle="1" w:styleId="ScheduleSubHeading">
    <w:name w:val="Schedule Sub Heading"/>
    <w:next w:val="Body"/>
    <w:uiPriority w:val="1"/>
    <w:rsid w:val="00DD5A7F"/>
    <w:pPr>
      <w:keepNext/>
      <w:numPr>
        <w:ilvl w:val="1"/>
        <w:numId w:val="14"/>
      </w:numPr>
      <w:jc w:val="center"/>
    </w:pPr>
    <w:rPr>
      <w:rFonts w:eastAsia="Times New Roman" w:cs="Times New Roman"/>
      <w:b/>
      <w:color w:val="000000" w:themeColor="text1"/>
      <w:lang w:eastAsia="en-GB"/>
    </w:rPr>
  </w:style>
  <w:style w:type="paragraph" w:customStyle="1" w:styleId="SubHeading">
    <w:name w:val="Sub Heading"/>
    <w:next w:val="Body1"/>
    <w:qFormat/>
    <w:rsid w:val="00AE7ABC"/>
    <w:pPr>
      <w:keepNext/>
      <w:ind w:left="851"/>
      <w:jc w:val="both"/>
    </w:pPr>
    <w:rPr>
      <w:rFonts w:eastAsia="Times New Roman" w:cs="Times New Roman"/>
      <w:i/>
      <w:color w:val="000000" w:themeColor="text1"/>
      <w:lang w:eastAsia="en-GB"/>
    </w:rPr>
  </w:style>
  <w:style w:type="paragraph" w:styleId="TOC1">
    <w:name w:val="toc 1"/>
    <w:next w:val="Normal"/>
    <w:autoRedefine/>
    <w:uiPriority w:val="39"/>
    <w:rsid w:val="005C16F0"/>
    <w:pPr>
      <w:tabs>
        <w:tab w:val="left" w:leader="dot" w:pos="1418"/>
        <w:tab w:val="right" w:leader="dot" w:pos="9072"/>
      </w:tabs>
      <w:spacing w:after="0" w:line="300" w:lineRule="exact"/>
      <w:ind w:left="1418" w:hanging="567"/>
    </w:pPr>
    <w:rPr>
      <w:rFonts w:eastAsia="Times New Roman" w:cs="Times New Roman"/>
      <w:color w:val="000000" w:themeColor="text1"/>
      <w:lang w:eastAsia="en-GB"/>
    </w:rPr>
  </w:style>
  <w:style w:type="paragraph" w:styleId="TOC2">
    <w:name w:val="toc 2"/>
    <w:next w:val="Normal"/>
    <w:autoRedefine/>
    <w:uiPriority w:val="39"/>
    <w:rsid w:val="00830FE1"/>
    <w:pPr>
      <w:tabs>
        <w:tab w:val="right" w:leader="dot" w:pos="9072"/>
      </w:tabs>
      <w:spacing w:after="0" w:line="300" w:lineRule="exact"/>
      <w:ind w:left="1418"/>
    </w:pPr>
    <w:rPr>
      <w:rFonts w:eastAsia="Times New Roman" w:cs="Times New Roman"/>
      <w:color w:val="000000" w:themeColor="text1"/>
      <w:lang w:eastAsia="en-GB"/>
    </w:rPr>
  </w:style>
  <w:style w:type="table" w:styleId="TableGrid">
    <w:name w:val="Table Grid"/>
    <w:basedOn w:val="TableNormal"/>
    <w:uiPriority w:val="59"/>
    <w:rsid w:val="00AB705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Heading1">
    <w:name w:val="Level Heading 1"/>
    <w:basedOn w:val="Level1"/>
    <w:next w:val="Body1"/>
    <w:uiPriority w:val="1"/>
    <w:qFormat/>
    <w:rsid w:val="00E0408F"/>
    <w:pPr>
      <w:keepNext/>
    </w:pPr>
    <w:rPr>
      <w:b/>
    </w:rPr>
  </w:style>
  <w:style w:type="paragraph" w:customStyle="1" w:styleId="AnnexureSubHeading">
    <w:name w:val="Annexure Sub Heading"/>
    <w:next w:val="Body"/>
    <w:uiPriority w:val="1"/>
    <w:rsid w:val="00C66EE9"/>
    <w:pPr>
      <w:numPr>
        <w:ilvl w:val="1"/>
        <w:numId w:val="15"/>
      </w:numPr>
      <w:jc w:val="center"/>
    </w:pPr>
    <w:rPr>
      <w:rFonts w:eastAsia="Times New Roman" w:cs="Times New Roman"/>
      <w:b/>
      <w:color w:val="000000" w:themeColor="text1"/>
      <w:lang w:eastAsia="en-GB"/>
    </w:rPr>
  </w:style>
  <w:style w:type="paragraph" w:customStyle="1" w:styleId="Annexure">
    <w:name w:val="Annexure"/>
    <w:next w:val="Body"/>
    <w:uiPriority w:val="1"/>
    <w:rsid w:val="00DD5A7F"/>
    <w:pPr>
      <w:pageBreakBefore/>
      <w:numPr>
        <w:numId w:val="12"/>
      </w:numPr>
      <w:jc w:val="center"/>
    </w:pPr>
    <w:rPr>
      <w:rFonts w:eastAsia="Times New Roman" w:cs="Times New Roman"/>
      <w:b/>
      <w:color w:val="000000" w:themeColor="text1"/>
      <w:lang w:eastAsia="en-GB"/>
    </w:rPr>
  </w:style>
  <w:style w:type="paragraph" w:customStyle="1" w:styleId="Bullet4">
    <w:name w:val="Bullet 4"/>
    <w:uiPriority w:val="1"/>
    <w:rsid w:val="00C66EE9"/>
    <w:pPr>
      <w:numPr>
        <w:ilvl w:val="3"/>
        <w:numId w:val="1"/>
      </w:numPr>
    </w:pPr>
  </w:style>
  <w:style w:type="paragraph" w:customStyle="1" w:styleId="Bullet5">
    <w:name w:val="Bullet 5"/>
    <w:uiPriority w:val="1"/>
    <w:rsid w:val="00C66EE9"/>
    <w:pPr>
      <w:numPr>
        <w:ilvl w:val="4"/>
        <w:numId w:val="1"/>
      </w:numPr>
    </w:pPr>
  </w:style>
  <w:style w:type="paragraph" w:customStyle="1" w:styleId="Bullet6">
    <w:name w:val="Bullet 6"/>
    <w:uiPriority w:val="1"/>
    <w:rsid w:val="00C66EE9"/>
    <w:pPr>
      <w:numPr>
        <w:ilvl w:val="5"/>
        <w:numId w:val="1"/>
      </w:numPr>
    </w:pPr>
  </w:style>
  <w:style w:type="paragraph" w:customStyle="1" w:styleId="BulletList4">
    <w:name w:val="Bullet List 4"/>
    <w:uiPriority w:val="1"/>
    <w:rsid w:val="00257EF9"/>
    <w:pPr>
      <w:numPr>
        <w:ilvl w:val="3"/>
        <w:numId w:val="2"/>
      </w:numPr>
      <w:spacing w:after="0"/>
    </w:pPr>
  </w:style>
  <w:style w:type="paragraph" w:customStyle="1" w:styleId="BulletList5">
    <w:name w:val="Bullet List 5"/>
    <w:uiPriority w:val="1"/>
    <w:rsid w:val="00257EF9"/>
    <w:pPr>
      <w:numPr>
        <w:ilvl w:val="4"/>
        <w:numId w:val="2"/>
      </w:numPr>
      <w:spacing w:after="0"/>
    </w:pPr>
  </w:style>
  <w:style w:type="paragraph" w:customStyle="1" w:styleId="BulletList6">
    <w:name w:val="Bullet List 6"/>
    <w:uiPriority w:val="1"/>
    <w:rsid w:val="00257EF9"/>
    <w:pPr>
      <w:numPr>
        <w:ilvl w:val="5"/>
        <w:numId w:val="2"/>
      </w:numPr>
      <w:spacing w:after="0"/>
    </w:pPr>
  </w:style>
  <w:style w:type="character" w:customStyle="1" w:styleId="MainHeadingChar">
    <w:name w:val="Main Heading Char"/>
    <w:basedOn w:val="DefaultParagraphFont"/>
    <w:link w:val="MainHeading"/>
    <w:rsid w:val="00DF6087"/>
    <w:rPr>
      <w:rFonts w:eastAsia="Times New Roman" w:cs="Times New Roman"/>
      <w:caps/>
      <w:color w:val="000000" w:themeColor="text1"/>
      <w:lang w:eastAsia="en-GB"/>
    </w:rPr>
  </w:style>
  <w:style w:type="paragraph" w:customStyle="1" w:styleId="ScheduleHeadingSingle">
    <w:name w:val="Schedule Heading Single"/>
    <w:next w:val="Body"/>
    <w:uiPriority w:val="1"/>
    <w:rsid w:val="00DD5A7F"/>
    <w:pPr>
      <w:keepNext/>
      <w:pageBreakBefore/>
      <w:numPr>
        <w:numId w:val="14"/>
      </w:numPr>
      <w:jc w:val="center"/>
    </w:pPr>
    <w:rPr>
      <w:b/>
    </w:rPr>
  </w:style>
  <w:style w:type="paragraph" w:customStyle="1" w:styleId="AnnexureHeadingSingle">
    <w:name w:val="Annexure Heading Single"/>
    <w:next w:val="Body"/>
    <w:qFormat/>
    <w:rsid w:val="00BD09FF"/>
    <w:pPr>
      <w:pageBreakBefore/>
      <w:numPr>
        <w:numId w:val="15"/>
      </w:numPr>
      <w:jc w:val="center"/>
    </w:pPr>
    <w:rPr>
      <w:b/>
      <w:color w:val="000000" w:themeColor="text1"/>
    </w:rPr>
  </w:style>
  <w:style w:type="paragraph" w:styleId="TOC3">
    <w:name w:val="toc 3"/>
    <w:basedOn w:val="Normal"/>
    <w:next w:val="Normal"/>
    <w:autoRedefine/>
    <w:uiPriority w:val="39"/>
    <w:semiHidden/>
    <w:unhideWhenUsed/>
    <w:rsid w:val="007B2282"/>
    <w:pPr>
      <w:spacing w:after="100"/>
      <w:ind w:left="400"/>
    </w:pPr>
  </w:style>
  <w:style w:type="paragraph" w:styleId="TOC4">
    <w:name w:val="toc 4"/>
    <w:basedOn w:val="Normal"/>
    <w:next w:val="Normal"/>
    <w:autoRedefine/>
    <w:uiPriority w:val="39"/>
    <w:semiHidden/>
    <w:unhideWhenUsed/>
    <w:rsid w:val="007B2282"/>
    <w:pPr>
      <w:spacing w:after="100"/>
      <w:ind w:left="600"/>
    </w:pPr>
  </w:style>
  <w:style w:type="paragraph" w:styleId="TOC5">
    <w:name w:val="toc 5"/>
    <w:basedOn w:val="Normal"/>
    <w:next w:val="Normal"/>
    <w:autoRedefine/>
    <w:uiPriority w:val="39"/>
    <w:semiHidden/>
    <w:unhideWhenUsed/>
    <w:rsid w:val="007B2282"/>
    <w:pPr>
      <w:spacing w:after="100"/>
      <w:ind w:left="800"/>
    </w:pPr>
  </w:style>
  <w:style w:type="paragraph" w:styleId="TOC6">
    <w:name w:val="toc 6"/>
    <w:basedOn w:val="Normal"/>
    <w:next w:val="Normal"/>
    <w:autoRedefine/>
    <w:uiPriority w:val="39"/>
    <w:semiHidden/>
    <w:unhideWhenUsed/>
    <w:rsid w:val="007B2282"/>
    <w:pPr>
      <w:spacing w:after="100"/>
      <w:ind w:left="1000"/>
    </w:pPr>
  </w:style>
  <w:style w:type="paragraph" w:styleId="TOC7">
    <w:name w:val="toc 7"/>
    <w:basedOn w:val="Normal"/>
    <w:next w:val="Normal"/>
    <w:autoRedefine/>
    <w:uiPriority w:val="39"/>
    <w:semiHidden/>
    <w:unhideWhenUsed/>
    <w:rsid w:val="007B2282"/>
    <w:pPr>
      <w:spacing w:after="100"/>
      <w:ind w:left="1200"/>
    </w:pPr>
  </w:style>
  <w:style w:type="paragraph" w:styleId="TOC8">
    <w:name w:val="toc 8"/>
    <w:basedOn w:val="Normal"/>
    <w:next w:val="Normal"/>
    <w:autoRedefine/>
    <w:uiPriority w:val="39"/>
    <w:semiHidden/>
    <w:unhideWhenUsed/>
    <w:rsid w:val="007B2282"/>
    <w:pPr>
      <w:spacing w:after="100"/>
      <w:ind w:left="1400"/>
    </w:pPr>
  </w:style>
  <w:style w:type="paragraph" w:styleId="TOC9">
    <w:name w:val="toc 9"/>
    <w:basedOn w:val="Normal"/>
    <w:next w:val="Normal"/>
    <w:autoRedefine/>
    <w:uiPriority w:val="39"/>
    <w:semiHidden/>
    <w:unhideWhenUsed/>
    <w:rsid w:val="007B2282"/>
    <w:pPr>
      <w:spacing w:after="100"/>
      <w:ind w:left="1600"/>
    </w:pPr>
  </w:style>
  <w:style w:type="paragraph" w:styleId="TOCHeading">
    <w:name w:val="TOC Heading"/>
    <w:basedOn w:val="Heading1"/>
    <w:next w:val="Normal"/>
    <w:uiPriority w:val="39"/>
    <w:semiHidden/>
    <w:unhideWhenUsed/>
    <w:qFormat/>
    <w:rsid w:val="00557DBA"/>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sz w:val="28"/>
      <w:szCs w:val="28"/>
      <w:lang w:val="en-US" w:eastAsia="ja-JP"/>
    </w:rPr>
  </w:style>
  <w:style w:type="paragraph" w:styleId="BalloonText">
    <w:name w:val="Balloon Text"/>
    <w:basedOn w:val="Normal"/>
    <w:link w:val="BalloonTextChar"/>
    <w:uiPriority w:val="99"/>
    <w:semiHidden/>
    <w:unhideWhenUsed/>
    <w:rsid w:val="00557DBA"/>
    <w:rPr>
      <w:rFonts w:ascii="Tahoma" w:hAnsi="Tahoma" w:cs="Tahoma"/>
      <w:sz w:val="16"/>
      <w:szCs w:val="16"/>
    </w:rPr>
  </w:style>
  <w:style w:type="character" w:customStyle="1" w:styleId="BalloonTextChar">
    <w:name w:val="Balloon Text Char"/>
    <w:basedOn w:val="DefaultParagraphFont"/>
    <w:link w:val="BalloonText"/>
    <w:uiPriority w:val="99"/>
    <w:semiHidden/>
    <w:rsid w:val="00557DBA"/>
    <w:rPr>
      <w:rFonts w:ascii="Tahoma" w:hAnsi="Tahoma" w:cs="Tahoma"/>
      <w:sz w:val="16"/>
      <w:szCs w:val="16"/>
    </w:rPr>
  </w:style>
  <w:style w:type="character" w:styleId="UnresolvedMention">
    <w:name w:val="Unresolved Mention"/>
    <w:basedOn w:val="DefaultParagraphFont"/>
    <w:uiPriority w:val="99"/>
    <w:semiHidden/>
    <w:unhideWhenUsed/>
    <w:rsid w:val="00DC1B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584196">
      <w:bodyDiv w:val="1"/>
      <w:marLeft w:val="0"/>
      <w:marRight w:val="0"/>
      <w:marTop w:val="0"/>
      <w:marBottom w:val="0"/>
      <w:divBdr>
        <w:top w:val="none" w:sz="0" w:space="0" w:color="auto"/>
        <w:left w:val="none" w:sz="0" w:space="0" w:color="auto"/>
        <w:bottom w:val="none" w:sz="0" w:space="0" w:color="auto"/>
        <w:right w:val="none" w:sz="0" w:space="0" w:color="auto"/>
      </w:divBdr>
      <w:divsChild>
        <w:div w:id="577711192">
          <w:marLeft w:val="0"/>
          <w:marRight w:val="0"/>
          <w:marTop w:val="0"/>
          <w:marBottom w:val="0"/>
          <w:divBdr>
            <w:top w:val="none" w:sz="0" w:space="0" w:color="auto"/>
            <w:left w:val="none" w:sz="0" w:space="0" w:color="auto"/>
            <w:bottom w:val="none" w:sz="0" w:space="0" w:color="auto"/>
            <w:right w:val="none" w:sz="0" w:space="0" w:color="auto"/>
          </w:divBdr>
          <w:divsChild>
            <w:div w:id="584807059">
              <w:marLeft w:val="0"/>
              <w:marRight w:val="0"/>
              <w:marTop w:val="0"/>
              <w:marBottom w:val="0"/>
              <w:divBdr>
                <w:top w:val="none" w:sz="0" w:space="0" w:color="auto"/>
                <w:left w:val="none" w:sz="0" w:space="0" w:color="auto"/>
                <w:bottom w:val="none" w:sz="0" w:space="0" w:color="auto"/>
                <w:right w:val="none" w:sz="0" w:space="0" w:color="auto"/>
              </w:divBdr>
            </w:div>
          </w:divsChild>
        </w:div>
        <w:div w:id="1268344048">
          <w:marLeft w:val="0"/>
          <w:marRight w:val="0"/>
          <w:marTop w:val="240"/>
          <w:marBottom w:val="240"/>
          <w:divBdr>
            <w:top w:val="none" w:sz="0" w:space="0" w:color="auto"/>
            <w:left w:val="none" w:sz="0" w:space="0" w:color="auto"/>
            <w:bottom w:val="none" w:sz="0" w:space="0" w:color="auto"/>
            <w:right w:val="none" w:sz="0" w:space="0" w:color="auto"/>
          </w:divBdr>
        </w:div>
        <w:div w:id="1248344665">
          <w:marLeft w:val="0"/>
          <w:marRight w:val="0"/>
          <w:marTop w:val="0"/>
          <w:marBottom w:val="0"/>
          <w:divBdr>
            <w:top w:val="none" w:sz="0" w:space="0" w:color="auto"/>
            <w:left w:val="none" w:sz="0" w:space="0" w:color="auto"/>
            <w:bottom w:val="none" w:sz="0" w:space="0" w:color="auto"/>
            <w:right w:val="none" w:sz="0" w:space="0" w:color="auto"/>
          </w:divBdr>
          <w:divsChild>
            <w:div w:id="1245651613">
              <w:marLeft w:val="0"/>
              <w:marRight w:val="0"/>
              <w:marTop w:val="0"/>
              <w:marBottom w:val="0"/>
              <w:divBdr>
                <w:top w:val="none" w:sz="0" w:space="0" w:color="auto"/>
                <w:left w:val="none" w:sz="0" w:space="0" w:color="auto"/>
                <w:bottom w:val="none" w:sz="0" w:space="0" w:color="auto"/>
                <w:right w:val="none" w:sz="0" w:space="0" w:color="auto"/>
              </w:divBdr>
              <w:divsChild>
                <w:div w:id="2071032405">
                  <w:marLeft w:val="0"/>
                  <w:marRight w:val="0"/>
                  <w:marTop w:val="0"/>
                  <w:marBottom w:val="0"/>
                  <w:divBdr>
                    <w:top w:val="none" w:sz="0" w:space="0" w:color="auto"/>
                    <w:left w:val="none" w:sz="0" w:space="0" w:color="auto"/>
                    <w:bottom w:val="none" w:sz="0" w:space="0" w:color="auto"/>
                    <w:right w:val="none" w:sz="0" w:space="0" w:color="auto"/>
                  </w:divBdr>
                </w:div>
                <w:div w:id="1241520031">
                  <w:marLeft w:val="0"/>
                  <w:marRight w:val="0"/>
                  <w:marTop w:val="0"/>
                  <w:marBottom w:val="0"/>
                  <w:divBdr>
                    <w:top w:val="none" w:sz="0" w:space="0" w:color="auto"/>
                    <w:left w:val="none" w:sz="0" w:space="0" w:color="auto"/>
                    <w:bottom w:val="none" w:sz="0" w:space="0" w:color="auto"/>
                    <w:right w:val="none" w:sz="0" w:space="0" w:color="auto"/>
                  </w:divBdr>
                </w:div>
              </w:divsChild>
            </w:div>
            <w:div w:id="1436558352">
              <w:marLeft w:val="0"/>
              <w:marRight w:val="0"/>
              <w:marTop w:val="0"/>
              <w:marBottom w:val="0"/>
              <w:divBdr>
                <w:top w:val="none" w:sz="0" w:space="0" w:color="auto"/>
                <w:left w:val="none" w:sz="0" w:space="0" w:color="auto"/>
                <w:bottom w:val="none" w:sz="0" w:space="0" w:color="auto"/>
                <w:right w:val="none" w:sz="0" w:space="0" w:color="auto"/>
              </w:divBdr>
              <w:divsChild>
                <w:div w:id="944535266">
                  <w:marLeft w:val="0"/>
                  <w:marRight w:val="0"/>
                  <w:marTop w:val="0"/>
                  <w:marBottom w:val="0"/>
                  <w:divBdr>
                    <w:top w:val="none" w:sz="0" w:space="0" w:color="auto"/>
                    <w:left w:val="none" w:sz="0" w:space="0" w:color="auto"/>
                    <w:bottom w:val="none" w:sz="0" w:space="0" w:color="auto"/>
                    <w:right w:val="none" w:sz="0" w:space="0" w:color="auto"/>
                  </w:divBdr>
                  <w:divsChild>
                    <w:div w:id="161999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77909">
              <w:marLeft w:val="0"/>
              <w:marRight w:val="0"/>
              <w:marTop w:val="0"/>
              <w:marBottom w:val="0"/>
              <w:divBdr>
                <w:top w:val="none" w:sz="0" w:space="0" w:color="auto"/>
                <w:left w:val="none" w:sz="0" w:space="0" w:color="auto"/>
                <w:bottom w:val="none" w:sz="0" w:space="0" w:color="auto"/>
                <w:right w:val="none" w:sz="0" w:space="0" w:color="auto"/>
              </w:divBdr>
              <w:divsChild>
                <w:div w:id="716320374">
                  <w:marLeft w:val="0"/>
                  <w:marRight w:val="0"/>
                  <w:marTop w:val="0"/>
                  <w:marBottom w:val="0"/>
                  <w:divBdr>
                    <w:top w:val="none" w:sz="0" w:space="0" w:color="auto"/>
                    <w:left w:val="none" w:sz="0" w:space="0" w:color="auto"/>
                    <w:bottom w:val="none" w:sz="0" w:space="0" w:color="auto"/>
                    <w:right w:val="none" w:sz="0" w:space="0" w:color="auto"/>
                  </w:divBdr>
                  <w:divsChild>
                    <w:div w:id="203896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652337">
          <w:marLeft w:val="0"/>
          <w:marRight w:val="0"/>
          <w:marTop w:val="0"/>
          <w:marBottom w:val="0"/>
          <w:divBdr>
            <w:top w:val="none" w:sz="0" w:space="0" w:color="auto"/>
            <w:left w:val="none" w:sz="0" w:space="0" w:color="auto"/>
            <w:bottom w:val="none" w:sz="0" w:space="0" w:color="auto"/>
            <w:right w:val="none" w:sz="0" w:space="0" w:color="auto"/>
          </w:divBdr>
          <w:divsChild>
            <w:div w:id="488596393">
              <w:marLeft w:val="0"/>
              <w:marRight w:val="0"/>
              <w:marTop w:val="0"/>
              <w:marBottom w:val="0"/>
              <w:divBdr>
                <w:top w:val="none" w:sz="0" w:space="0" w:color="auto"/>
                <w:left w:val="none" w:sz="0" w:space="0" w:color="auto"/>
                <w:bottom w:val="none" w:sz="0" w:space="0" w:color="auto"/>
                <w:right w:val="none" w:sz="0" w:space="0" w:color="auto"/>
              </w:divBdr>
              <w:divsChild>
                <w:div w:id="2005543338">
                  <w:marLeft w:val="0"/>
                  <w:marRight w:val="0"/>
                  <w:marTop w:val="0"/>
                  <w:marBottom w:val="0"/>
                  <w:divBdr>
                    <w:top w:val="none" w:sz="0" w:space="0" w:color="auto"/>
                    <w:left w:val="none" w:sz="0" w:space="0" w:color="auto"/>
                    <w:bottom w:val="none" w:sz="0" w:space="0" w:color="auto"/>
                    <w:right w:val="none" w:sz="0" w:space="0" w:color="auto"/>
                  </w:divBdr>
                </w:div>
                <w:div w:id="1895123070">
                  <w:marLeft w:val="0"/>
                  <w:marRight w:val="0"/>
                  <w:marTop w:val="0"/>
                  <w:marBottom w:val="0"/>
                  <w:divBdr>
                    <w:top w:val="none" w:sz="0" w:space="0" w:color="auto"/>
                    <w:left w:val="none" w:sz="0" w:space="0" w:color="auto"/>
                    <w:bottom w:val="none" w:sz="0" w:space="0" w:color="auto"/>
                    <w:right w:val="none" w:sz="0" w:space="0" w:color="auto"/>
                  </w:divBdr>
                </w:div>
              </w:divsChild>
            </w:div>
            <w:div w:id="1759061682">
              <w:marLeft w:val="0"/>
              <w:marRight w:val="0"/>
              <w:marTop w:val="0"/>
              <w:marBottom w:val="0"/>
              <w:divBdr>
                <w:top w:val="none" w:sz="0" w:space="0" w:color="auto"/>
                <w:left w:val="none" w:sz="0" w:space="0" w:color="auto"/>
                <w:bottom w:val="none" w:sz="0" w:space="0" w:color="auto"/>
                <w:right w:val="none" w:sz="0" w:space="0" w:color="auto"/>
              </w:divBdr>
              <w:divsChild>
                <w:div w:id="964887321">
                  <w:marLeft w:val="0"/>
                  <w:marRight w:val="0"/>
                  <w:marTop w:val="0"/>
                  <w:marBottom w:val="0"/>
                  <w:divBdr>
                    <w:top w:val="none" w:sz="0" w:space="0" w:color="auto"/>
                    <w:left w:val="none" w:sz="0" w:space="0" w:color="auto"/>
                    <w:bottom w:val="none" w:sz="0" w:space="0" w:color="auto"/>
                    <w:right w:val="none" w:sz="0" w:space="0" w:color="auto"/>
                  </w:divBdr>
                  <w:divsChild>
                    <w:div w:id="175998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303269">
              <w:marLeft w:val="0"/>
              <w:marRight w:val="0"/>
              <w:marTop w:val="0"/>
              <w:marBottom w:val="0"/>
              <w:divBdr>
                <w:top w:val="none" w:sz="0" w:space="0" w:color="auto"/>
                <w:left w:val="none" w:sz="0" w:space="0" w:color="auto"/>
                <w:bottom w:val="none" w:sz="0" w:space="0" w:color="auto"/>
                <w:right w:val="none" w:sz="0" w:space="0" w:color="auto"/>
              </w:divBdr>
              <w:divsChild>
                <w:div w:id="1441417293">
                  <w:marLeft w:val="0"/>
                  <w:marRight w:val="0"/>
                  <w:marTop w:val="0"/>
                  <w:marBottom w:val="0"/>
                  <w:divBdr>
                    <w:top w:val="none" w:sz="0" w:space="0" w:color="auto"/>
                    <w:left w:val="none" w:sz="0" w:space="0" w:color="auto"/>
                    <w:bottom w:val="none" w:sz="0" w:space="0" w:color="auto"/>
                    <w:right w:val="none" w:sz="0" w:space="0" w:color="auto"/>
                  </w:divBdr>
                  <w:divsChild>
                    <w:div w:id="28254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76238">
          <w:marLeft w:val="0"/>
          <w:marRight w:val="0"/>
          <w:marTop w:val="0"/>
          <w:marBottom w:val="0"/>
          <w:divBdr>
            <w:top w:val="none" w:sz="0" w:space="0" w:color="auto"/>
            <w:left w:val="none" w:sz="0" w:space="0" w:color="auto"/>
            <w:bottom w:val="none" w:sz="0" w:space="0" w:color="auto"/>
            <w:right w:val="none" w:sz="0" w:space="0" w:color="auto"/>
          </w:divBdr>
          <w:divsChild>
            <w:div w:id="97915580">
              <w:marLeft w:val="0"/>
              <w:marRight w:val="0"/>
              <w:marTop w:val="0"/>
              <w:marBottom w:val="0"/>
              <w:divBdr>
                <w:top w:val="none" w:sz="0" w:space="0" w:color="auto"/>
                <w:left w:val="none" w:sz="0" w:space="0" w:color="auto"/>
                <w:bottom w:val="none" w:sz="0" w:space="0" w:color="auto"/>
                <w:right w:val="none" w:sz="0" w:space="0" w:color="auto"/>
              </w:divBdr>
              <w:divsChild>
                <w:div w:id="1497919765">
                  <w:marLeft w:val="0"/>
                  <w:marRight w:val="0"/>
                  <w:marTop w:val="0"/>
                  <w:marBottom w:val="0"/>
                  <w:divBdr>
                    <w:top w:val="none" w:sz="0" w:space="0" w:color="auto"/>
                    <w:left w:val="none" w:sz="0" w:space="0" w:color="auto"/>
                    <w:bottom w:val="none" w:sz="0" w:space="0" w:color="auto"/>
                    <w:right w:val="none" w:sz="0" w:space="0" w:color="auto"/>
                  </w:divBdr>
                </w:div>
                <w:div w:id="1828204067">
                  <w:marLeft w:val="0"/>
                  <w:marRight w:val="0"/>
                  <w:marTop w:val="0"/>
                  <w:marBottom w:val="0"/>
                  <w:divBdr>
                    <w:top w:val="none" w:sz="0" w:space="0" w:color="auto"/>
                    <w:left w:val="none" w:sz="0" w:space="0" w:color="auto"/>
                    <w:bottom w:val="none" w:sz="0" w:space="0" w:color="auto"/>
                    <w:right w:val="none" w:sz="0" w:space="0" w:color="auto"/>
                  </w:divBdr>
                </w:div>
              </w:divsChild>
            </w:div>
            <w:div w:id="734930504">
              <w:marLeft w:val="0"/>
              <w:marRight w:val="0"/>
              <w:marTop w:val="0"/>
              <w:marBottom w:val="0"/>
              <w:divBdr>
                <w:top w:val="none" w:sz="0" w:space="0" w:color="auto"/>
                <w:left w:val="none" w:sz="0" w:space="0" w:color="auto"/>
                <w:bottom w:val="none" w:sz="0" w:space="0" w:color="auto"/>
                <w:right w:val="none" w:sz="0" w:space="0" w:color="auto"/>
              </w:divBdr>
              <w:divsChild>
                <w:div w:id="1422603672">
                  <w:marLeft w:val="0"/>
                  <w:marRight w:val="0"/>
                  <w:marTop w:val="0"/>
                  <w:marBottom w:val="0"/>
                  <w:divBdr>
                    <w:top w:val="none" w:sz="0" w:space="0" w:color="auto"/>
                    <w:left w:val="none" w:sz="0" w:space="0" w:color="auto"/>
                    <w:bottom w:val="none" w:sz="0" w:space="0" w:color="auto"/>
                    <w:right w:val="none" w:sz="0" w:space="0" w:color="auto"/>
                  </w:divBdr>
                  <w:divsChild>
                    <w:div w:id="81830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903854">
              <w:marLeft w:val="0"/>
              <w:marRight w:val="0"/>
              <w:marTop w:val="0"/>
              <w:marBottom w:val="0"/>
              <w:divBdr>
                <w:top w:val="none" w:sz="0" w:space="0" w:color="auto"/>
                <w:left w:val="none" w:sz="0" w:space="0" w:color="auto"/>
                <w:bottom w:val="none" w:sz="0" w:space="0" w:color="auto"/>
                <w:right w:val="none" w:sz="0" w:space="0" w:color="auto"/>
              </w:divBdr>
              <w:divsChild>
                <w:div w:id="1724712136">
                  <w:marLeft w:val="0"/>
                  <w:marRight w:val="0"/>
                  <w:marTop w:val="0"/>
                  <w:marBottom w:val="0"/>
                  <w:divBdr>
                    <w:top w:val="none" w:sz="0" w:space="0" w:color="auto"/>
                    <w:left w:val="none" w:sz="0" w:space="0" w:color="auto"/>
                    <w:bottom w:val="none" w:sz="0" w:space="0" w:color="auto"/>
                    <w:right w:val="none" w:sz="0" w:space="0" w:color="auto"/>
                  </w:divBdr>
                  <w:divsChild>
                    <w:div w:id="83364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029335">
      <w:bodyDiv w:val="1"/>
      <w:marLeft w:val="0"/>
      <w:marRight w:val="0"/>
      <w:marTop w:val="0"/>
      <w:marBottom w:val="0"/>
      <w:divBdr>
        <w:top w:val="none" w:sz="0" w:space="0" w:color="auto"/>
        <w:left w:val="none" w:sz="0" w:space="0" w:color="auto"/>
        <w:bottom w:val="none" w:sz="0" w:space="0" w:color="auto"/>
        <w:right w:val="none" w:sz="0" w:space="0" w:color="auto"/>
      </w:divBdr>
      <w:divsChild>
        <w:div w:id="1521238232">
          <w:marLeft w:val="0"/>
          <w:marRight w:val="0"/>
          <w:marTop w:val="0"/>
          <w:marBottom w:val="0"/>
          <w:divBdr>
            <w:top w:val="none" w:sz="0" w:space="0" w:color="auto"/>
            <w:left w:val="none" w:sz="0" w:space="0" w:color="auto"/>
            <w:bottom w:val="none" w:sz="0" w:space="0" w:color="auto"/>
            <w:right w:val="none" w:sz="0" w:space="0" w:color="auto"/>
          </w:divBdr>
          <w:divsChild>
            <w:div w:id="112482473">
              <w:marLeft w:val="0"/>
              <w:marRight w:val="0"/>
              <w:marTop w:val="0"/>
              <w:marBottom w:val="0"/>
              <w:divBdr>
                <w:top w:val="none" w:sz="0" w:space="0" w:color="auto"/>
                <w:left w:val="none" w:sz="0" w:space="0" w:color="auto"/>
                <w:bottom w:val="none" w:sz="0" w:space="0" w:color="auto"/>
                <w:right w:val="none" w:sz="0" w:space="0" w:color="auto"/>
              </w:divBdr>
            </w:div>
          </w:divsChild>
        </w:div>
        <w:div w:id="867958873">
          <w:marLeft w:val="0"/>
          <w:marRight w:val="0"/>
          <w:marTop w:val="240"/>
          <w:marBottom w:val="240"/>
          <w:divBdr>
            <w:top w:val="none" w:sz="0" w:space="0" w:color="auto"/>
            <w:left w:val="none" w:sz="0" w:space="0" w:color="auto"/>
            <w:bottom w:val="none" w:sz="0" w:space="0" w:color="auto"/>
            <w:right w:val="none" w:sz="0" w:space="0" w:color="auto"/>
          </w:divBdr>
        </w:div>
        <w:div w:id="1051611418">
          <w:marLeft w:val="0"/>
          <w:marRight w:val="0"/>
          <w:marTop w:val="0"/>
          <w:marBottom w:val="0"/>
          <w:divBdr>
            <w:top w:val="none" w:sz="0" w:space="0" w:color="auto"/>
            <w:left w:val="none" w:sz="0" w:space="0" w:color="auto"/>
            <w:bottom w:val="none" w:sz="0" w:space="0" w:color="auto"/>
            <w:right w:val="none" w:sz="0" w:space="0" w:color="auto"/>
          </w:divBdr>
          <w:divsChild>
            <w:div w:id="1242761298">
              <w:marLeft w:val="0"/>
              <w:marRight w:val="0"/>
              <w:marTop w:val="0"/>
              <w:marBottom w:val="0"/>
              <w:divBdr>
                <w:top w:val="none" w:sz="0" w:space="0" w:color="auto"/>
                <w:left w:val="none" w:sz="0" w:space="0" w:color="auto"/>
                <w:bottom w:val="none" w:sz="0" w:space="0" w:color="auto"/>
                <w:right w:val="none" w:sz="0" w:space="0" w:color="auto"/>
              </w:divBdr>
              <w:divsChild>
                <w:div w:id="1540162276">
                  <w:marLeft w:val="0"/>
                  <w:marRight w:val="0"/>
                  <w:marTop w:val="0"/>
                  <w:marBottom w:val="0"/>
                  <w:divBdr>
                    <w:top w:val="none" w:sz="0" w:space="0" w:color="auto"/>
                    <w:left w:val="none" w:sz="0" w:space="0" w:color="auto"/>
                    <w:bottom w:val="none" w:sz="0" w:space="0" w:color="auto"/>
                    <w:right w:val="none" w:sz="0" w:space="0" w:color="auto"/>
                  </w:divBdr>
                </w:div>
                <w:div w:id="2084788008">
                  <w:marLeft w:val="0"/>
                  <w:marRight w:val="0"/>
                  <w:marTop w:val="0"/>
                  <w:marBottom w:val="0"/>
                  <w:divBdr>
                    <w:top w:val="none" w:sz="0" w:space="0" w:color="auto"/>
                    <w:left w:val="none" w:sz="0" w:space="0" w:color="auto"/>
                    <w:bottom w:val="none" w:sz="0" w:space="0" w:color="auto"/>
                    <w:right w:val="none" w:sz="0" w:space="0" w:color="auto"/>
                  </w:divBdr>
                </w:div>
              </w:divsChild>
            </w:div>
            <w:div w:id="1009873320">
              <w:marLeft w:val="0"/>
              <w:marRight w:val="0"/>
              <w:marTop w:val="0"/>
              <w:marBottom w:val="0"/>
              <w:divBdr>
                <w:top w:val="none" w:sz="0" w:space="0" w:color="auto"/>
                <w:left w:val="none" w:sz="0" w:space="0" w:color="auto"/>
                <w:bottom w:val="none" w:sz="0" w:space="0" w:color="auto"/>
                <w:right w:val="none" w:sz="0" w:space="0" w:color="auto"/>
              </w:divBdr>
              <w:divsChild>
                <w:div w:id="273247925">
                  <w:marLeft w:val="0"/>
                  <w:marRight w:val="0"/>
                  <w:marTop w:val="0"/>
                  <w:marBottom w:val="0"/>
                  <w:divBdr>
                    <w:top w:val="none" w:sz="0" w:space="0" w:color="auto"/>
                    <w:left w:val="none" w:sz="0" w:space="0" w:color="auto"/>
                    <w:bottom w:val="none" w:sz="0" w:space="0" w:color="auto"/>
                    <w:right w:val="none" w:sz="0" w:space="0" w:color="auto"/>
                  </w:divBdr>
                  <w:divsChild>
                    <w:div w:id="107716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093431">
              <w:marLeft w:val="0"/>
              <w:marRight w:val="0"/>
              <w:marTop w:val="0"/>
              <w:marBottom w:val="0"/>
              <w:divBdr>
                <w:top w:val="none" w:sz="0" w:space="0" w:color="auto"/>
                <w:left w:val="none" w:sz="0" w:space="0" w:color="auto"/>
                <w:bottom w:val="none" w:sz="0" w:space="0" w:color="auto"/>
                <w:right w:val="none" w:sz="0" w:space="0" w:color="auto"/>
              </w:divBdr>
              <w:divsChild>
                <w:div w:id="1803769651">
                  <w:marLeft w:val="0"/>
                  <w:marRight w:val="0"/>
                  <w:marTop w:val="0"/>
                  <w:marBottom w:val="0"/>
                  <w:divBdr>
                    <w:top w:val="none" w:sz="0" w:space="0" w:color="auto"/>
                    <w:left w:val="none" w:sz="0" w:space="0" w:color="auto"/>
                    <w:bottom w:val="none" w:sz="0" w:space="0" w:color="auto"/>
                    <w:right w:val="none" w:sz="0" w:space="0" w:color="auto"/>
                  </w:divBdr>
                  <w:divsChild>
                    <w:div w:id="146029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884211">
          <w:marLeft w:val="0"/>
          <w:marRight w:val="0"/>
          <w:marTop w:val="0"/>
          <w:marBottom w:val="0"/>
          <w:divBdr>
            <w:top w:val="none" w:sz="0" w:space="0" w:color="auto"/>
            <w:left w:val="none" w:sz="0" w:space="0" w:color="auto"/>
            <w:bottom w:val="none" w:sz="0" w:space="0" w:color="auto"/>
            <w:right w:val="none" w:sz="0" w:space="0" w:color="auto"/>
          </w:divBdr>
          <w:divsChild>
            <w:div w:id="1830901657">
              <w:marLeft w:val="0"/>
              <w:marRight w:val="0"/>
              <w:marTop w:val="0"/>
              <w:marBottom w:val="0"/>
              <w:divBdr>
                <w:top w:val="none" w:sz="0" w:space="0" w:color="auto"/>
                <w:left w:val="none" w:sz="0" w:space="0" w:color="auto"/>
                <w:bottom w:val="none" w:sz="0" w:space="0" w:color="auto"/>
                <w:right w:val="none" w:sz="0" w:space="0" w:color="auto"/>
              </w:divBdr>
              <w:divsChild>
                <w:div w:id="1898465806">
                  <w:marLeft w:val="0"/>
                  <w:marRight w:val="0"/>
                  <w:marTop w:val="0"/>
                  <w:marBottom w:val="0"/>
                  <w:divBdr>
                    <w:top w:val="none" w:sz="0" w:space="0" w:color="auto"/>
                    <w:left w:val="none" w:sz="0" w:space="0" w:color="auto"/>
                    <w:bottom w:val="none" w:sz="0" w:space="0" w:color="auto"/>
                    <w:right w:val="none" w:sz="0" w:space="0" w:color="auto"/>
                  </w:divBdr>
                </w:div>
                <w:div w:id="296953488">
                  <w:marLeft w:val="0"/>
                  <w:marRight w:val="0"/>
                  <w:marTop w:val="0"/>
                  <w:marBottom w:val="0"/>
                  <w:divBdr>
                    <w:top w:val="none" w:sz="0" w:space="0" w:color="auto"/>
                    <w:left w:val="none" w:sz="0" w:space="0" w:color="auto"/>
                    <w:bottom w:val="none" w:sz="0" w:space="0" w:color="auto"/>
                    <w:right w:val="none" w:sz="0" w:space="0" w:color="auto"/>
                  </w:divBdr>
                </w:div>
              </w:divsChild>
            </w:div>
            <w:div w:id="993525885">
              <w:marLeft w:val="0"/>
              <w:marRight w:val="0"/>
              <w:marTop w:val="0"/>
              <w:marBottom w:val="0"/>
              <w:divBdr>
                <w:top w:val="none" w:sz="0" w:space="0" w:color="auto"/>
                <w:left w:val="none" w:sz="0" w:space="0" w:color="auto"/>
                <w:bottom w:val="none" w:sz="0" w:space="0" w:color="auto"/>
                <w:right w:val="none" w:sz="0" w:space="0" w:color="auto"/>
              </w:divBdr>
              <w:divsChild>
                <w:div w:id="2052609635">
                  <w:marLeft w:val="0"/>
                  <w:marRight w:val="0"/>
                  <w:marTop w:val="0"/>
                  <w:marBottom w:val="0"/>
                  <w:divBdr>
                    <w:top w:val="none" w:sz="0" w:space="0" w:color="auto"/>
                    <w:left w:val="none" w:sz="0" w:space="0" w:color="auto"/>
                    <w:bottom w:val="none" w:sz="0" w:space="0" w:color="auto"/>
                    <w:right w:val="none" w:sz="0" w:space="0" w:color="auto"/>
                  </w:divBdr>
                  <w:divsChild>
                    <w:div w:id="67484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98081">
              <w:marLeft w:val="0"/>
              <w:marRight w:val="0"/>
              <w:marTop w:val="0"/>
              <w:marBottom w:val="0"/>
              <w:divBdr>
                <w:top w:val="none" w:sz="0" w:space="0" w:color="auto"/>
                <w:left w:val="none" w:sz="0" w:space="0" w:color="auto"/>
                <w:bottom w:val="none" w:sz="0" w:space="0" w:color="auto"/>
                <w:right w:val="none" w:sz="0" w:space="0" w:color="auto"/>
              </w:divBdr>
              <w:divsChild>
                <w:div w:id="1037386490">
                  <w:marLeft w:val="0"/>
                  <w:marRight w:val="0"/>
                  <w:marTop w:val="0"/>
                  <w:marBottom w:val="0"/>
                  <w:divBdr>
                    <w:top w:val="none" w:sz="0" w:space="0" w:color="auto"/>
                    <w:left w:val="none" w:sz="0" w:space="0" w:color="auto"/>
                    <w:bottom w:val="none" w:sz="0" w:space="0" w:color="auto"/>
                    <w:right w:val="none" w:sz="0" w:space="0" w:color="auto"/>
                  </w:divBdr>
                  <w:divsChild>
                    <w:div w:id="99326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644877">
          <w:marLeft w:val="0"/>
          <w:marRight w:val="0"/>
          <w:marTop w:val="0"/>
          <w:marBottom w:val="0"/>
          <w:divBdr>
            <w:top w:val="none" w:sz="0" w:space="0" w:color="auto"/>
            <w:left w:val="none" w:sz="0" w:space="0" w:color="auto"/>
            <w:bottom w:val="none" w:sz="0" w:space="0" w:color="auto"/>
            <w:right w:val="none" w:sz="0" w:space="0" w:color="auto"/>
          </w:divBdr>
          <w:divsChild>
            <w:div w:id="840001550">
              <w:marLeft w:val="0"/>
              <w:marRight w:val="0"/>
              <w:marTop w:val="0"/>
              <w:marBottom w:val="0"/>
              <w:divBdr>
                <w:top w:val="none" w:sz="0" w:space="0" w:color="auto"/>
                <w:left w:val="none" w:sz="0" w:space="0" w:color="auto"/>
                <w:bottom w:val="none" w:sz="0" w:space="0" w:color="auto"/>
                <w:right w:val="none" w:sz="0" w:space="0" w:color="auto"/>
              </w:divBdr>
              <w:divsChild>
                <w:div w:id="430587207">
                  <w:marLeft w:val="0"/>
                  <w:marRight w:val="0"/>
                  <w:marTop w:val="0"/>
                  <w:marBottom w:val="0"/>
                  <w:divBdr>
                    <w:top w:val="none" w:sz="0" w:space="0" w:color="auto"/>
                    <w:left w:val="none" w:sz="0" w:space="0" w:color="auto"/>
                    <w:bottom w:val="none" w:sz="0" w:space="0" w:color="auto"/>
                    <w:right w:val="none" w:sz="0" w:space="0" w:color="auto"/>
                  </w:divBdr>
                </w:div>
                <w:div w:id="1717579804">
                  <w:marLeft w:val="0"/>
                  <w:marRight w:val="0"/>
                  <w:marTop w:val="0"/>
                  <w:marBottom w:val="0"/>
                  <w:divBdr>
                    <w:top w:val="none" w:sz="0" w:space="0" w:color="auto"/>
                    <w:left w:val="none" w:sz="0" w:space="0" w:color="auto"/>
                    <w:bottom w:val="none" w:sz="0" w:space="0" w:color="auto"/>
                    <w:right w:val="none" w:sz="0" w:space="0" w:color="auto"/>
                  </w:divBdr>
                </w:div>
              </w:divsChild>
            </w:div>
            <w:div w:id="518012766">
              <w:marLeft w:val="0"/>
              <w:marRight w:val="0"/>
              <w:marTop w:val="0"/>
              <w:marBottom w:val="0"/>
              <w:divBdr>
                <w:top w:val="none" w:sz="0" w:space="0" w:color="auto"/>
                <w:left w:val="none" w:sz="0" w:space="0" w:color="auto"/>
                <w:bottom w:val="none" w:sz="0" w:space="0" w:color="auto"/>
                <w:right w:val="none" w:sz="0" w:space="0" w:color="auto"/>
              </w:divBdr>
              <w:divsChild>
                <w:div w:id="1691376190">
                  <w:marLeft w:val="0"/>
                  <w:marRight w:val="0"/>
                  <w:marTop w:val="0"/>
                  <w:marBottom w:val="0"/>
                  <w:divBdr>
                    <w:top w:val="none" w:sz="0" w:space="0" w:color="auto"/>
                    <w:left w:val="none" w:sz="0" w:space="0" w:color="auto"/>
                    <w:bottom w:val="none" w:sz="0" w:space="0" w:color="auto"/>
                    <w:right w:val="none" w:sz="0" w:space="0" w:color="auto"/>
                  </w:divBdr>
                  <w:divsChild>
                    <w:div w:id="27518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468">
              <w:marLeft w:val="0"/>
              <w:marRight w:val="0"/>
              <w:marTop w:val="0"/>
              <w:marBottom w:val="0"/>
              <w:divBdr>
                <w:top w:val="none" w:sz="0" w:space="0" w:color="auto"/>
                <w:left w:val="none" w:sz="0" w:space="0" w:color="auto"/>
                <w:bottom w:val="none" w:sz="0" w:space="0" w:color="auto"/>
                <w:right w:val="none" w:sz="0" w:space="0" w:color="auto"/>
              </w:divBdr>
              <w:divsChild>
                <w:div w:id="322245067">
                  <w:marLeft w:val="0"/>
                  <w:marRight w:val="0"/>
                  <w:marTop w:val="0"/>
                  <w:marBottom w:val="0"/>
                  <w:divBdr>
                    <w:top w:val="none" w:sz="0" w:space="0" w:color="auto"/>
                    <w:left w:val="none" w:sz="0" w:space="0" w:color="auto"/>
                    <w:bottom w:val="none" w:sz="0" w:space="0" w:color="auto"/>
                    <w:right w:val="none" w:sz="0" w:space="0" w:color="auto"/>
                  </w:divBdr>
                  <w:divsChild>
                    <w:div w:id="63209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imanage.xml" Type="http://schemas.openxmlformats.org/officeDocument/2006/relationships/customXml" Target="/customXML/item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ources xmlns:b="http://schemas.openxmlformats.org/officeDocument/2006/bibliography" xmlns="http://schemas.openxmlformats.org/officeDocument/2006/bibliography" SelectedStyle="\APA.XSL" StyleName="APA"/>
</file>

<file path=customXml/item2.xml><?xml version="1.0" encoding="utf-8"?>
<properties xmlns="http://www.imanage.com/work/xmlschema">
  <documentid>Documents!60727645.1</documentid>
  <senderid>JE3</senderid>
  <senderemail>JAY.ENG@FOOTANSTEY.COM</senderemail>
  <lastmodified>2025-03-31T22:12:00.0000000+01:00</lastmodified>
  <database>Documents</database>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90A929052E754EB59DEE571327065E" ma:contentTypeVersion="12" ma:contentTypeDescription="Create a new document." ma:contentTypeScope="" ma:versionID="a587180096673573063b69f5be86dafe">
  <xsd:schema xmlns:xsd="http://www.w3.org/2001/XMLSchema" xmlns:xs="http://www.w3.org/2001/XMLSchema" xmlns:p="http://schemas.microsoft.com/office/2006/metadata/properties" xmlns:ns2="5c065345-6080-4ae7-8c42-1639e8cfe524" xmlns:ns3="8973ee20-489b-48f3-bb52-c7475adb1348" targetNamespace="http://schemas.microsoft.com/office/2006/metadata/properties" ma:root="true" ma:fieldsID="3e476cb67aa655f45f56c00538285b2f" ns2:_="" ns3:_="">
    <xsd:import namespace="5c065345-6080-4ae7-8c42-1639e8cfe524"/>
    <xsd:import namespace="8973ee20-489b-48f3-bb52-c7475adb13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065345-6080-4ae7-8c42-1639e8cfe5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77291d1-ad8b-45b0-85be-c6c17879551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73ee20-489b-48f3-bb52-c7475adb13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0cb1566-461b-4fca-9857-0ba895a189b6}" ma:internalName="TaxCatchAll" ma:showField="CatchAllData" ma:web="8973ee20-489b-48f3-bb52-c7475adb13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c065345-6080-4ae7-8c42-1639e8cfe524">
      <Terms xmlns="http://schemas.microsoft.com/office/infopath/2007/PartnerControls"/>
    </lcf76f155ced4ddcb4097134ff3c332f>
    <TaxCatchAll xmlns="8973ee20-489b-48f3-bb52-c7475adb1348" xsi:nil="true"/>
  </documentManagement>
</p:properties>
</file>

<file path=customXml/itemProps1.xml><?xml version="1.0" encoding="utf-8"?>
<ds:datastoreItem xmlns:ds="http://schemas.openxmlformats.org/officeDocument/2006/customXml" ds:itemID="{6EDA1F50-9155-44A0-8C00-F0F92C2B9A6F}">
  <ds:schemaRefs>
    <ds:schemaRef ds:uri="http://schemas.openxmlformats.org/officeDocument/2006/bibliography"/>
  </ds:schemaRefs>
</ds:datastoreItem>
</file>

<file path=customXml/itemProps2.xml><?xml version="1.0" encoding="utf-8"?>
<ds:datastoreItem xmlns:ds="http://schemas.openxmlformats.org/officeDocument/2006/customXml" ds:itemID="{74688A49-A715-4F1C-8CB7-5294C7E30648}"/>
</file>

<file path=customXml/itemProps3.xml><?xml version="1.0" encoding="utf-8"?>
<ds:datastoreItem xmlns:ds="http://schemas.openxmlformats.org/officeDocument/2006/customXml" ds:itemID="{2295B3A3-76DE-4A95-9DA9-C5CC2C30563B}"/>
</file>

<file path=customXml/itemProps4.xml><?xml version="1.0" encoding="utf-8"?>
<ds:datastoreItem xmlns:ds="http://schemas.openxmlformats.org/officeDocument/2006/customXml" ds:itemID="{65B2E1CF-6510-4FD5-AAE3-7676A26B259F}"/>
</file>

<file path=customXml/itemProps5.xml><?xml version="1.0" encoding="utf-8"?>
<ds:datastoreItem xmlns:ds="http://schemas.openxmlformats.org/officeDocument/2006/customXml" ds:itemID="{1BB29C7F-A76A-4705-8916-B51BEE2FAFD0}"/>
</file>

<file path=docProps/app.xml><?xml version="1.0" encoding="utf-8"?>
<Properties xmlns="http://schemas.openxmlformats.org/officeDocument/2006/extended-properties" xmlns:vt="http://schemas.openxmlformats.org/officeDocument/2006/docPropsVTypes">
  <Template>Normal</Template>
  <TotalTime>3</TotalTime>
  <Pages>2</Pages>
  <Words>487</Words>
  <Characters>2474</Characters>
  <Application>Microsoft Office Word</Application>
  <DocSecurity>0</DocSecurity>
  <Lines>46</Lines>
  <Paragraphs>10</Paragraphs>
  <ScaleCrop>false</ScaleCrop>
  <HeadingPairs>
    <vt:vector size="2" baseType="variant">
      <vt:variant>
        <vt:lpstr>Title</vt:lpstr>
      </vt:variant>
      <vt:variant>
        <vt:i4>1</vt:i4>
      </vt:variant>
    </vt:vector>
  </HeadingPairs>
  <TitlesOfParts>
    <vt:vector size="1" baseType="lpstr">
      <vt:lpstr/>
    </vt:vector>
  </TitlesOfParts>
  <Company>Foot Anstey LLP</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 Beecroft</dc:creator>
  <cp:keywords/>
  <dc:description/>
  <cp:lastModifiedBy>Foot Anstey (JE3)</cp:lastModifiedBy>
  <cp:revision>6</cp:revision>
  <dcterms:created xsi:type="dcterms:W3CDTF">2025-03-31T21:07:00Z</dcterms:created>
  <dcterms:modified xsi:type="dcterms:W3CDTF">2025-03-31T21:12:00Z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OfficeSelection">
    <vt:lpwstr>Plymouth</vt:lpwstr>
  </property>
  <property fmtid="{D5CDD505-2E9C-101B-9397-08002B2CF9AE}" pid="3" name="iManageFooter">
    <vt:lpwstr>#60727645 v1</vt:lpwstr>
  </property>
  <property fmtid="{D5CDD505-2E9C-101B-9397-08002B2CF9AE}" pid="4" name="ContentTypeId">
    <vt:lpwstr>0x010100F790A929052E754EB59DEE571327065E</vt:lpwstr>
  </property>
</Properties>
</file>